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433" w:rsidRPr="00084433" w:rsidRDefault="00084433" w:rsidP="00084433">
      <w:pPr>
        <w:adjustRightInd w:val="0"/>
        <w:spacing w:line="0" w:lineRule="atLeast"/>
        <w:ind w:rightChars="-59" w:right="-130"/>
        <w:jc w:val="center"/>
        <w:rPr>
          <w:b/>
          <w:sz w:val="28"/>
          <w:szCs w:val="28"/>
        </w:rPr>
      </w:pPr>
      <w:bookmarkStart w:id="0" w:name="_Hlk190347271"/>
      <w:r w:rsidRPr="00084433">
        <w:rPr>
          <w:b/>
          <w:sz w:val="28"/>
          <w:szCs w:val="28"/>
        </w:rPr>
        <w:t>花蓮縣</w:t>
      </w:r>
      <w:r w:rsidRPr="00084433">
        <w:rPr>
          <w:rFonts w:hint="eastAsia"/>
          <w:b/>
          <w:sz w:val="28"/>
          <w:szCs w:val="28"/>
        </w:rPr>
        <w:t>114學</w:t>
      </w:r>
      <w:r w:rsidRPr="00084433">
        <w:rPr>
          <w:b/>
          <w:sz w:val="28"/>
          <w:szCs w:val="28"/>
        </w:rPr>
        <w:t>年度精進國民中小學</w:t>
      </w:r>
      <w:r w:rsidRPr="00084433">
        <w:rPr>
          <w:rFonts w:hint="eastAsia"/>
          <w:b/>
          <w:sz w:val="28"/>
          <w:szCs w:val="28"/>
        </w:rPr>
        <w:t>教師教學專業與課程</w:t>
      </w:r>
      <w:r w:rsidRPr="00084433">
        <w:rPr>
          <w:b/>
          <w:sz w:val="28"/>
          <w:szCs w:val="28"/>
        </w:rPr>
        <w:t>品質</w:t>
      </w:r>
      <w:r w:rsidRPr="00084433">
        <w:rPr>
          <w:rFonts w:hint="eastAsia"/>
          <w:b/>
          <w:sz w:val="28"/>
          <w:szCs w:val="28"/>
        </w:rPr>
        <w:t>整體推動</w:t>
      </w:r>
      <w:r w:rsidRPr="00084433">
        <w:rPr>
          <w:b/>
          <w:sz w:val="28"/>
          <w:szCs w:val="28"/>
        </w:rPr>
        <w:t>計畫</w:t>
      </w:r>
    </w:p>
    <w:p w:rsidR="00084433" w:rsidRPr="00084433" w:rsidRDefault="00084433" w:rsidP="00084433">
      <w:pPr>
        <w:spacing w:line="500" w:lineRule="exact"/>
        <w:jc w:val="center"/>
        <w:rPr>
          <w:b/>
          <w:sz w:val="28"/>
          <w:szCs w:val="28"/>
        </w:rPr>
      </w:pPr>
      <w:r w:rsidRPr="00084433">
        <w:rPr>
          <w:rFonts w:hint="eastAsia"/>
          <w:b/>
          <w:sz w:val="28"/>
          <w:szCs w:val="28"/>
        </w:rPr>
        <w:t>國教地方團健康與體育</w:t>
      </w:r>
      <w:r w:rsidRPr="00084433">
        <w:rPr>
          <w:b/>
          <w:sz w:val="28"/>
          <w:szCs w:val="28"/>
        </w:rPr>
        <w:t>領域</w:t>
      </w:r>
      <w:r w:rsidRPr="00084433">
        <w:rPr>
          <w:rFonts w:hint="eastAsia"/>
          <w:b/>
          <w:sz w:val="28"/>
          <w:szCs w:val="28"/>
        </w:rPr>
        <w:t>分團</w:t>
      </w:r>
    </w:p>
    <w:bookmarkEnd w:id="0"/>
    <w:p w:rsidR="005017AD" w:rsidRPr="00950549" w:rsidRDefault="00963014" w:rsidP="00084433">
      <w:pPr>
        <w:pStyle w:val="a3"/>
        <w:spacing w:line="500" w:lineRule="exact"/>
        <w:ind w:left="259" w:right="119"/>
        <w:jc w:val="center"/>
        <w:rPr>
          <w:rFonts w:ascii="標楷體" w:eastAsia="標楷體" w:hAnsi="標楷體"/>
          <w:sz w:val="28"/>
          <w:szCs w:val="28"/>
        </w:rPr>
      </w:pPr>
      <w:r w:rsidRPr="00950549">
        <w:rPr>
          <w:rFonts w:ascii="標楷體" w:eastAsia="標楷體" w:hAnsi="標楷體" w:hint="eastAsia"/>
          <w:bCs/>
          <w:sz w:val="28"/>
          <w:szCs w:val="28"/>
        </w:rPr>
        <w:t>國中英語融入健康教育課程線上</w:t>
      </w:r>
      <w:r w:rsidRPr="00950549">
        <w:rPr>
          <w:rFonts w:ascii="標楷體" w:eastAsia="標楷體" w:hAnsi="標楷體" w:hint="eastAsia"/>
          <w:sz w:val="28"/>
          <w:szCs w:val="28"/>
        </w:rPr>
        <w:t>教學平台</w:t>
      </w:r>
      <w:r w:rsidR="005B21C5" w:rsidRPr="00950549">
        <w:rPr>
          <w:rFonts w:ascii="標楷體" w:eastAsia="標楷體" w:hAnsi="標楷體"/>
          <w:sz w:val="28"/>
          <w:szCs w:val="28"/>
        </w:rPr>
        <w:t>實施計畫</w:t>
      </w:r>
    </w:p>
    <w:p w:rsidR="005017AD" w:rsidRPr="00BD4B5C" w:rsidRDefault="005B21C5">
      <w:pPr>
        <w:pStyle w:val="a3"/>
        <w:spacing w:before="112"/>
        <w:rPr>
          <w:rFonts w:ascii="標楷體" w:eastAsia="標楷體" w:hAnsi="標楷體"/>
        </w:rPr>
      </w:pPr>
      <w:r w:rsidRPr="00BD4B5C">
        <w:rPr>
          <w:rFonts w:ascii="標楷體" w:eastAsia="標楷體" w:hAnsi="標楷體"/>
        </w:rPr>
        <w:t>一、依據</w:t>
      </w:r>
    </w:p>
    <w:p w:rsidR="005017AD" w:rsidRPr="00BD4B5C" w:rsidRDefault="005B21C5">
      <w:pPr>
        <w:pStyle w:val="a3"/>
        <w:spacing w:before="113" w:line="328" w:lineRule="auto"/>
        <w:ind w:left="1138" w:right="452" w:hanging="708"/>
        <w:rPr>
          <w:rFonts w:ascii="標楷體" w:eastAsia="標楷體" w:hAnsi="標楷體"/>
        </w:rPr>
      </w:pPr>
      <w:r w:rsidRPr="00BD4B5C">
        <w:rPr>
          <w:rFonts w:ascii="標楷體" w:eastAsia="標楷體" w:hAnsi="標楷體"/>
        </w:rPr>
        <w:t>（一）教育部補助直轄市縣（市）政府精進國民中學及國民小學教師教學專業與課程品質作業要點。</w:t>
      </w:r>
    </w:p>
    <w:p w:rsidR="008A5CB9" w:rsidRPr="00BD4B5C" w:rsidRDefault="005B21C5">
      <w:pPr>
        <w:pStyle w:val="a3"/>
        <w:spacing w:line="328" w:lineRule="auto"/>
        <w:ind w:right="765"/>
        <w:rPr>
          <w:rFonts w:ascii="標楷體" w:eastAsia="標楷體" w:hAnsi="標楷體"/>
        </w:rPr>
      </w:pPr>
      <w:r w:rsidRPr="00BD4B5C">
        <w:rPr>
          <w:rFonts w:ascii="標楷體" w:eastAsia="標楷體" w:hAnsi="標楷體"/>
          <w:spacing w:val="-1"/>
        </w:rPr>
        <w:t>（二）</w:t>
      </w:r>
      <w:r w:rsidR="00963014" w:rsidRPr="00BD4B5C">
        <w:rPr>
          <w:rFonts w:ascii="標楷體" w:eastAsia="標楷體" w:hAnsi="標楷體" w:hint="eastAsia"/>
        </w:rPr>
        <w:t>花蓮</w:t>
      </w:r>
      <w:r w:rsidRPr="00BD4B5C">
        <w:rPr>
          <w:rFonts w:ascii="標楷體" w:eastAsia="標楷體" w:hAnsi="標楷體"/>
        </w:rPr>
        <w:t>縣（市）11</w:t>
      </w:r>
      <w:r w:rsidR="00ED503B" w:rsidRPr="00BD4B5C">
        <w:rPr>
          <w:rFonts w:ascii="標楷體" w:eastAsia="標楷體" w:hAnsi="標楷體" w:hint="eastAsia"/>
        </w:rPr>
        <w:t>4</w:t>
      </w:r>
      <w:r w:rsidRPr="00BD4B5C">
        <w:rPr>
          <w:rFonts w:ascii="標楷體" w:eastAsia="標楷體" w:hAnsi="標楷體"/>
        </w:rPr>
        <w:t>學年度精進國民中小學教師教學專業與課程品質整體推動</w:t>
      </w:r>
    </w:p>
    <w:p w:rsidR="005017AD" w:rsidRPr="00BD4B5C" w:rsidRDefault="005B21C5" w:rsidP="008A5CB9">
      <w:pPr>
        <w:pStyle w:val="a3"/>
        <w:spacing w:line="328" w:lineRule="auto"/>
        <w:ind w:right="765" w:firstLineChars="300" w:firstLine="720"/>
        <w:rPr>
          <w:rFonts w:ascii="標楷體" w:eastAsia="標楷體" w:hAnsi="標楷體"/>
        </w:rPr>
      </w:pPr>
      <w:r w:rsidRPr="00BD4B5C">
        <w:rPr>
          <w:rFonts w:ascii="標楷體" w:eastAsia="標楷體" w:hAnsi="標楷體"/>
        </w:rPr>
        <w:t>計畫。</w:t>
      </w:r>
    </w:p>
    <w:p w:rsidR="005017AD" w:rsidRPr="00BD4B5C" w:rsidRDefault="005B21C5">
      <w:pPr>
        <w:pStyle w:val="a3"/>
        <w:spacing w:line="306" w:lineRule="exact"/>
        <w:rPr>
          <w:rFonts w:ascii="標楷體" w:eastAsia="標楷體" w:hAnsi="標楷體"/>
        </w:rPr>
      </w:pPr>
      <w:r w:rsidRPr="00BD4B5C">
        <w:rPr>
          <w:rFonts w:ascii="標楷體" w:eastAsia="標楷體" w:hAnsi="標楷體"/>
        </w:rPr>
        <w:t>（三）</w:t>
      </w:r>
      <w:r w:rsidR="00963014" w:rsidRPr="00BD4B5C">
        <w:rPr>
          <w:rFonts w:ascii="標楷體" w:eastAsia="標楷體" w:hAnsi="標楷體" w:hint="eastAsia"/>
        </w:rPr>
        <w:t>花蓮</w:t>
      </w:r>
      <w:r w:rsidRPr="00BD4B5C">
        <w:rPr>
          <w:rFonts w:ascii="標楷體" w:eastAsia="標楷體" w:hAnsi="標楷體"/>
        </w:rPr>
        <w:t>縣（市）11</w:t>
      </w:r>
      <w:r w:rsidR="00ED503B" w:rsidRPr="00BD4B5C">
        <w:rPr>
          <w:rFonts w:ascii="標楷體" w:eastAsia="標楷體" w:hAnsi="標楷體" w:hint="eastAsia"/>
        </w:rPr>
        <w:t>4</w:t>
      </w:r>
      <w:r w:rsidRPr="00BD4B5C">
        <w:rPr>
          <w:rFonts w:ascii="標楷體" w:eastAsia="標楷體" w:hAnsi="標楷體"/>
        </w:rPr>
        <w:t>學年度國教</w:t>
      </w:r>
      <w:r w:rsidR="00084433" w:rsidRPr="00BD4B5C">
        <w:rPr>
          <w:rFonts w:ascii="標楷體" w:eastAsia="標楷體" w:hAnsi="標楷體" w:hint="eastAsia"/>
        </w:rPr>
        <w:t>地方</w:t>
      </w:r>
      <w:r w:rsidRPr="00BD4B5C">
        <w:rPr>
          <w:rFonts w:ascii="標楷體" w:eastAsia="標楷體" w:hAnsi="標楷體"/>
        </w:rPr>
        <w:t>團整體團務計畫。</w:t>
      </w:r>
    </w:p>
    <w:p w:rsidR="005017AD" w:rsidRPr="00BD4B5C" w:rsidRDefault="005B21C5">
      <w:pPr>
        <w:pStyle w:val="a3"/>
        <w:spacing w:before="110"/>
        <w:rPr>
          <w:rFonts w:ascii="標楷體" w:eastAsia="標楷體" w:hAnsi="標楷體"/>
        </w:rPr>
      </w:pPr>
      <w:r w:rsidRPr="00BD4B5C">
        <w:rPr>
          <w:rFonts w:ascii="標楷體" w:eastAsia="標楷體" w:hAnsi="標楷體"/>
        </w:rPr>
        <w:t>（四）其他</w:t>
      </w:r>
    </w:p>
    <w:p w:rsidR="005017AD" w:rsidRPr="00BD4B5C" w:rsidRDefault="005017AD">
      <w:pPr>
        <w:pStyle w:val="a3"/>
        <w:ind w:left="0"/>
        <w:rPr>
          <w:rFonts w:ascii="標楷體" w:eastAsia="標楷體" w:hAnsi="標楷體"/>
        </w:rPr>
      </w:pPr>
    </w:p>
    <w:p w:rsidR="005017AD" w:rsidRPr="00BD4B5C" w:rsidRDefault="005017AD">
      <w:pPr>
        <w:pStyle w:val="a3"/>
        <w:spacing w:before="7"/>
        <w:ind w:left="0"/>
        <w:rPr>
          <w:rFonts w:ascii="標楷體" w:eastAsia="標楷體" w:hAnsi="標楷體"/>
          <w:sz w:val="17"/>
        </w:rPr>
      </w:pPr>
    </w:p>
    <w:p w:rsidR="005017AD" w:rsidRPr="00BD4B5C" w:rsidRDefault="005B21C5">
      <w:pPr>
        <w:pStyle w:val="a3"/>
        <w:spacing w:line="328" w:lineRule="auto"/>
        <w:ind w:right="454"/>
        <w:rPr>
          <w:rFonts w:ascii="標楷體" w:eastAsia="標楷體" w:hAnsi="標楷體"/>
          <w:spacing w:val="-1"/>
        </w:rPr>
      </w:pPr>
      <w:r w:rsidRPr="00BD4B5C">
        <w:rPr>
          <w:rFonts w:ascii="標楷體" w:eastAsia="標楷體" w:hAnsi="標楷體"/>
          <w:spacing w:val="-1"/>
        </w:rPr>
        <w:t>二、現況分析與需求評估</w:t>
      </w:r>
      <w:r w:rsidR="00963014" w:rsidRPr="00BD4B5C">
        <w:rPr>
          <w:rFonts w:ascii="標楷體" w:eastAsia="標楷體" w:hAnsi="標楷體" w:hint="eastAsia"/>
          <w:spacing w:val="-1"/>
        </w:rPr>
        <w:t>:</w:t>
      </w:r>
    </w:p>
    <w:p w:rsidR="008A5CB9" w:rsidRPr="00BD4B5C" w:rsidRDefault="00963014" w:rsidP="00963014">
      <w:pPr>
        <w:pStyle w:val="a3"/>
        <w:spacing w:before="204" w:line="256" w:lineRule="auto"/>
        <w:ind w:right="156" w:firstLine="480"/>
        <w:rPr>
          <w:rFonts w:ascii="標楷體" w:eastAsia="標楷體" w:hAnsi="標楷體"/>
          <w:color w:val="000000"/>
        </w:rPr>
      </w:pPr>
      <w:r w:rsidRPr="00BD4B5C">
        <w:rPr>
          <w:rFonts w:ascii="標楷體" w:eastAsia="標楷體" w:hAnsi="標楷體"/>
        </w:rPr>
        <w:t>本計畫</w:t>
      </w:r>
      <w:r w:rsidR="008A5CB9" w:rsidRPr="00BD4B5C">
        <w:rPr>
          <w:rFonts w:ascii="標楷體" w:eastAsia="標楷體" w:hAnsi="標楷體" w:hint="eastAsia"/>
          <w:color w:val="000000"/>
        </w:rPr>
        <w:t>符應教育部2030雙語國家政策發展藍圖，將英語融入健康教育課程，讓課堂</w:t>
      </w:r>
    </w:p>
    <w:p w:rsidR="008A5CB9" w:rsidRPr="00BD4B5C" w:rsidRDefault="008A5CB9" w:rsidP="00963014">
      <w:pPr>
        <w:pStyle w:val="a3"/>
        <w:spacing w:before="204" w:line="256" w:lineRule="auto"/>
        <w:ind w:right="156" w:firstLine="480"/>
        <w:rPr>
          <w:rFonts w:ascii="標楷體" w:eastAsia="標楷體" w:hAnsi="標楷體"/>
        </w:rPr>
      </w:pPr>
      <w:r w:rsidRPr="00BD4B5C">
        <w:rPr>
          <w:rFonts w:ascii="標楷體" w:eastAsia="標楷體" w:hAnsi="標楷體" w:hint="eastAsia"/>
          <w:color w:val="000000"/>
        </w:rPr>
        <w:t>英文成為學習健康教育學科知識的工具，</w:t>
      </w:r>
      <w:r w:rsidR="00963014" w:rsidRPr="00BD4B5C">
        <w:rPr>
          <w:rFonts w:ascii="標楷體" w:eastAsia="標楷體" w:hAnsi="標楷體"/>
        </w:rPr>
        <w:t>以縣內國中學生為對象，藉由國立東華大</w:t>
      </w:r>
    </w:p>
    <w:p w:rsidR="00963014" w:rsidRPr="00BD4B5C" w:rsidRDefault="00963014" w:rsidP="00963014">
      <w:pPr>
        <w:pStyle w:val="a3"/>
        <w:spacing w:before="204" w:line="256" w:lineRule="auto"/>
        <w:ind w:right="156" w:firstLine="480"/>
        <w:rPr>
          <w:rFonts w:ascii="標楷體" w:eastAsia="標楷體" w:hAnsi="標楷體"/>
        </w:rPr>
      </w:pPr>
      <w:r w:rsidRPr="00BD4B5C">
        <w:rPr>
          <w:rFonts w:ascii="標楷體" w:eastAsia="標楷體" w:hAnsi="標楷體"/>
        </w:rPr>
        <w:t>學教育行政與管理學系團隊</w:t>
      </w:r>
      <w:r w:rsidR="008A5CB9" w:rsidRPr="00BD4B5C">
        <w:rPr>
          <w:rFonts w:ascii="標楷體" w:eastAsia="標楷體" w:hAnsi="標楷體"/>
        </w:rPr>
        <w:t>結合縣內校長及教師群，</w:t>
      </w:r>
      <w:r w:rsidR="008A5CB9" w:rsidRPr="00BD4B5C">
        <w:rPr>
          <w:rFonts w:ascii="標楷體" w:eastAsia="標楷體" w:hAnsi="標楷體" w:hint="eastAsia"/>
          <w:spacing w:val="-1"/>
        </w:rPr>
        <w:t>篩選有意願的班級透過</w:t>
      </w:r>
      <w:r w:rsidR="008A5CB9" w:rsidRPr="00BD4B5C">
        <w:rPr>
          <w:rFonts w:ascii="標楷體" w:eastAsia="標楷體" w:hAnsi="標楷體"/>
        </w:rPr>
        <w:t>CSCL</w:t>
      </w:r>
    </w:p>
    <w:p w:rsidR="008A5CB9" w:rsidRPr="00BD4B5C" w:rsidRDefault="00963014" w:rsidP="008A5CB9">
      <w:pPr>
        <w:pStyle w:val="a3"/>
        <w:spacing w:before="204" w:line="256" w:lineRule="auto"/>
        <w:ind w:right="156" w:firstLine="480"/>
        <w:rPr>
          <w:rFonts w:ascii="標楷體" w:eastAsia="標楷體" w:hAnsi="標楷體"/>
        </w:rPr>
      </w:pPr>
      <w:r w:rsidRPr="00BD4B5C">
        <w:rPr>
          <w:rFonts w:ascii="標楷體" w:eastAsia="標楷體" w:hAnsi="標楷體" w:hint="eastAsia"/>
        </w:rPr>
        <w:t>進行教康教育雙</w:t>
      </w:r>
      <w:r w:rsidR="008A5CB9" w:rsidRPr="00BD4B5C">
        <w:rPr>
          <w:rFonts w:ascii="標楷體" w:eastAsia="標楷體" w:hAnsi="標楷體" w:hint="eastAsia"/>
        </w:rPr>
        <w:t>語</w:t>
      </w:r>
      <w:r w:rsidRPr="00BD4B5C">
        <w:rPr>
          <w:rFonts w:ascii="標楷體" w:eastAsia="標楷體" w:hAnsi="標楷體" w:hint="eastAsia"/>
          <w:spacing w:val="-2"/>
        </w:rPr>
        <w:t>教學</w:t>
      </w:r>
      <w:r w:rsidR="008A5CB9" w:rsidRPr="00BD4B5C">
        <w:rPr>
          <w:rFonts w:ascii="標楷體" w:eastAsia="標楷體" w:hAnsi="標楷體" w:hint="eastAsia"/>
          <w:spacing w:val="-2"/>
        </w:rPr>
        <w:t>，</w:t>
      </w:r>
      <w:r w:rsidR="008A5CB9" w:rsidRPr="00BD4B5C">
        <w:rPr>
          <w:rFonts w:ascii="標楷體" w:eastAsia="標楷體" w:hAnsi="標楷體"/>
          <w:color w:val="000000"/>
          <w:lang w:eastAsia="zh-HK"/>
        </w:rPr>
        <w:t>為花東地區偏遠學校發展出合宜之創新教學模式，脫離其</w:t>
      </w:r>
    </w:p>
    <w:p w:rsidR="00963014" w:rsidRPr="00BD4B5C" w:rsidRDefault="008A5CB9" w:rsidP="00963014">
      <w:pPr>
        <w:pStyle w:val="a3"/>
        <w:spacing w:before="204" w:line="256" w:lineRule="auto"/>
        <w:ind w:right="156" w:firstLine="480"/>
        <w:rPr>
          <w:rFonts w:ascii="標楷體" w:eastAsia="標楷體" w:hAnsi="標楷體"/>
        </w:rPr>
      </w:pPr>
      <w:r w:rsidRPr="00BD4B5C">
        <w:rPr>
          <w:rFonts w:ascii="標楷體" w:eastAsia="標楷體" w:hAnsi="標楷體"/>
          <w:color w:val="000000"/>
          <w:lang w:eastAsia="zh-HK"/>
        </w:rPr>
        <w:t>長期所處的教育困境。</w:t>
      </w:r>
    </w:p>
    <w:p w:rsidR="005017AD" w:rsidRPr="00BD4B5C" w:rsidRDefault="005017AD">
      <w:pPr>
        <w:pStyle w:val="a3"/>
        <w:spacing w:before="7"/>
        <w:ind w:left="0"/>
        <w:rPr>
          <w:rFonts w:ascii="標楷體" w:eastAsia="標楷體" w:hAnsi="標楷體"/>
          <w:sz w:val="32"/>
        </w:rPr>
      </w:pPr>
    </w:p>
    <w:p w:rsidR="005017AD" w:rsidRPr="00BD4B5C" w:rsidRDefault="005B21C5">
      <w:pPr>
        <w:pStyle w:val="a3"/>
        <w:spacing w:before="1"/>
        <w:rPr>
          <w:rFonts w:ascii="標楷體" w:eastAsia="標楷體" w:hAnsi="標楷體"/>
        </w:rPr>
      </w:pPr>
      <w:r w:rsidRPr="00BD4B5C">
        <w:rPr>
          <w:rFonts w:ascii="標楷體" w:eastAsia="標楷體" w:hAnsi="標楷體"/>
        </w:rPr>
        <w:t>三、目的</w:t>
      </w:r>
      <w:r w:rsidR="008A5CB9" w:rsidRPr="00BD4B5C">
        <w:rPr>
          <w:rFonts w:ascii="標楷體" w:eastAsia="標楷體" w:hAnsi="標楷體" w:hint="eastAsia"/>
        </w:rPr>
        <w:t>:</w:t>
      </w:r>
    </w:p>
    <w:p w:rsidR="008A5CB9" w:rsidRPr="00BD4B5C" w:rsidRDefault="008A5CB9">
      <w:pPr>
        <w:pStyle w:val="a3"/>
        <w:spacing w:before="1"/>
        <w:rPr>
          <w:rFonts w:ascii="標楷體" w:eastAsia="標楷體" w:hAnsi="標楷體"/>
        </w:rPr>
      </w:pPr>
    </w:p>
    <w:p w:rsidR="008A5CB9" w:rsidRPr="00BD4B5C" w:rsidRDefault="00052741" w:rsidP="008A5CB9">
      <w:pPr>
        <w:tabs>
          <w:tab w:val="left" w:pos="426"/>
        </w:tabs>
        <w:snapToGrid w:val="0"/>
        <w:spacing w:line="400" w:lineRule="exact"/>
        <w:ind w:leftChars="236" w:left="944" w:hangingChars="177" w:hanging="425"/>
        <w:rPr>
          <w:rFonts w:ascii="標楷體" w:eastAsia="標楷體" w:hAnsi="標楷體"/>
          <w:sz w:val="24"/>
          <w:szCs w:val="24"/>
        </w:rPr>
      </w:pPr>
      <w:r w:rsidRPr="00BD4B5C">
        <w:rPr>
          <w:rFonts w:ascii="標楷體" w:eastAsia="標楷體" w:hAnsi="標楷體" w:hint="eastAsia"/>
          <w:sz w:val="24"/>
          <w:szCs w:val="24"/>
        </w:rPr>
        <w:t xml:space="preserve">(一) </w:t>
      </w:r>
      <w:r w:rsidR="008A5CB9" w:rsidRPr="00BD4B5C">
        <w:rPr>
          <w:rFonts w:ascii="標楷體" w:eastAsia="標楷體" w:hAnsi="標楷體"/>
          <w:sz w:val="24"/>
          <w:szCs w:val="24"/>
        </w:rPr>
        <w:t>善用校園 ICT 環境，運用 CSCL 模式推展 7</w:t>
      </w:r>
      <w:r w:rsidR="008A5CB9" w:rsidRPr="00BD4B5C">
        <w:rPr>
          <w:rFonts w:ascii="標楷體" w:eastAsia="標楷體" w:hAnsi="標楷體" w:hint="eastAsia"/>
          <w:sz w:val="24"/>
          <w:szCs w:val="24"/>
        </w:rPr>
        <w:t xml:space="preserve">-9 </w:t>
      </w:r>
      <w:r w:rsidR="008A5CB9" w:rsidRPr="00BD4B5C">
        <w:rPr>
          <w:rFonts w:ascii="標楷體" w:eastAsia="標楷體" w:hAnsi="標楷體"/>
          <w:sz w:val="24"/>
          <w:szCs w:val="24"/>
        </w:rPr>
        <w:t xml:space="preserve">年級健康教育雙語教學，改善 目前雙語教學之困境。 </w:t>
      </w:r>
    </w:p>
    <w:p w:rsidR="008A5CB9" w:rsidRPr="00BD4B5C" w:rsidRDefault="00052741" w:rsidP="008A5CB9">
      <w:pPr>
        <w:tabs>
          <w:tab w:val="left" w:pos="426"/>
        </w:tabs>
        <w:snapToGrid w:val="0"/>
        <w:spacing w:line="400" w:lineRule="exact"/>
        <w:ind w:leftChars="236" w:left="944" w:hangingChars="177" w:hanging="425"/>
        <w:rPr>
          <w:rFonts w:ascii="標楷體" w:eastAsia="標楷體" w:hAnsi="標楷體"/>
          <w:sz w:val="24"/>
          <w:szCs w:val="24"/>
        </w:rPr>
      </w:pPr>
      <w:r w:rsidRPr="00BD4B5C">
        <w:rPr>
          <w:rFonts w:ascii="標楷體" w:eastAsia="標楷體" w:hAnsi="標楷體" w:hint="eastAsia"/>
          <w:sz w:val="24"/>
          <w:szCs w:val="24"/>
        </w:rPr>
        <w:t>(</w:t>
      </w:r>
      <w:r w:rsidR="008A5CB9" w:rsidRPr="00BD4B5C">
        <w:rPr>
          <w:rFonts w:ascii="標楷體" w:eastAsia="標楷體" w:hAnsi="標楷體"/>
          <w:sz w:val="24"/>
          <w:szCs w:val="24"/>
        </w:rPr>
        <w:t>二</w:t>
      </w:r>
      <w:r w:rsidRPr="00BD4B5C">
        <w:rPr>
          <w:rFonts w:ascii="標楷體" w:eastAsia="標楷體" w:hAnsi="標楷體" w:hint="eastAsia"/>
          <w:sz w:val="24"/>
          <w:szCs w:val="24"/>
        </w:rPr>
        <w:t xml:space="preserve">) </w:t>
      </w:r>
      <w:r w:rsidR="008A5CB9" w:rsidRPr="00BD4B5C">
        <w:rPr>
          <w:rFonts w:ascii="標楷體" w:eastAsia="標楷體" w:hAnsi="標楷體"/>
          <w:sz w:val="24"/>
          <w:szCs w:val="24"/>
        </w:rPr>
        <w:t xml:space="preserve">結合學習社群之概念，透過 CSCL 協作之特性，發展健康教育教師雙語教學 專業成長模式。 </w:t>
      </w:r>
    </w:p>
    <w:p w:rsidR="008A5CB9" w:rsidRPr="00BD4B5C" w:rsidRDefault="00052741" w:rsidP="008A5CB9">
      <w:pPr>
        <w:tabs>
          <w:tab w:val="left" w:pos="426"/>
        </w:tabs>
        <w:snapToGrid w:val="0"/>
        <w:spacing w:line="400" w:lineRule="exact"/>
        <w:ind w:leftChars="236" w:left="944" w:hangingChars="177" w:hanging="425"/>
        <w:rPr>
          <w:rFonts w:ascii="標楷體" w:eastAsia="標楷體" w:hAnsi="標楷體"/>
          <w:sz w:val="24"/>
          <w:szCs w:val="24"/>
        </w:rPr>
      </w:pPr>
      <w:r w:rsidRPr="00BD4B5C">
        <w:rPr>
          <w:rFonts w:ascii="標楷體" w:eastAsia="標楷體" w:hAnsi="標楷體" w:hint="eastAsia"/>
          <w:sz w:val="24"/>
          <w:szCs w:val="24"/>
        </w:rPr>
        <w:t>(</w:t>
      </w:r>
      <w:r w:rsidR="008A5CB9" w:rsidRPr="00BD4B5C">
        <w:rPr>
          <w:rFonts w:ascii="標楷體" w:eastAsia="標楷體" w:hAnsi="標楷體"/>
          <w:sz w:val="24"/>
          <w:szCs w:val="24"/>
        </w:rPr>
        <w:t>三</w:t>
      </w:r>
      <w:r w:rsidRPr="00BD4B5C">
        <w:rPr>
          <w:rFonts w:ascii="標楷體" w:eastAsia="標楷體" w:hAnsi="標楷體" w:hint="eastAsia"/>
          <w:sz w:val="24"/>
          <w:szCs w:val="24"/>
        </w:rPr>
        <w:t xml:space="preserve">) </w:t>
      </w:r>
      <w:r w:rsidR="008A5CB9" w:rsidRPr="00BD4B5C">
        <w:rPr>
          <w:rFonts w:ascii="標楷體" w:eastAsia="標楷體" w:hAnsi="標楷體"/>
          <w:spacing w:val="-1"/>
          <w:sz w:val="24"/>
          <w:szCs w:val="24"/>
        </w:rPr>
        <w:t>透過 C</w:t>
      </w:r>
      <w:r w:rsidR="008A5CB9" w:rsidRPr="00BD4B5C">
        <w:rPr>
          <w:rFonts w:ascii="標楷體" w:eastAsia="標楷體" w:hAnsi="標楷體"/>
          <w:sz w:val="24"/>
          <w:szCs w:val="24"/>
        </w:rPr>
        <w:t>S</w:t>
      </w:r>
      <w:r w:rsidR="008A5CB9" w:rsidRPr="00BD4B5C">
        <w:rPr>
          <w:rFonts w:ascii="標楷體" w:eastAsia="標楷體" w:hAnsi="標楷體"/>
          <w:spacing w:val="-1"/>
          <w:sz w:val="24"/>
          <w:szCs w:val="24"/>
        </w:rPr>
        <w:t>C</w:t>
      </w:r>
      <w:r w:rsidR="008A5CB9" w:rsidRPr="00BD4B5C">
        <w:rPr>
          <w:rFonts w:ascii="標楷體" w:eastAsia="標楷體" w:hAnsi="標楷體"/>
          <w:sz w:val="24"/>
          <w:szCs w:val="24"/>
        </w:rPr>
        <w:t>L</w:t>
      </w:r>
      <w:r w:rsidR="008A5CB9" w:rsidRPr="00BD4B5C">
        <w:rPr>
          <w:rFonts w:ascii="標楷體" w:eastAsia="標楷體" w:hAnsi="標楷體"/>
          <w:spacing w:val="6"/>
          <w:sz w:val="24"/>
          <w:szCs w:val="24"/>
        </w:rPr>
        <w:t xml:space="preserve">  </w:t>
      </w:r>
      <w:r w:rsidR="008A5CB9" w:rsidRPr="00BD4B5C">
        <w:rPr>
          <w:rFonts w:ascii="標楷體" w:eastAsia="標楷體" w:hAnsi="標楷體"/>
          <w:spacing w:val="-1"/>
          <w:sz w:val="24"/>
          <w:szCs w:val="24"/>
        </w:rPr>
        <w:t>模式，設計有效的健康教育教學資源模組，減低教師的備課負</w:t>
      </w:r>
      <w:r w:rsidR="008A5CB9" w:rsidRPr="00BD4B5C">
        <w:rPr>
          <w:rFonts w:ascii="標楷體" w:eastAsia="標楷體" w:hAnsi="標楷體"/>
          <w:sz w:val="24"/>
          <w:szCs w:val="24"/>
        </w:rPr>
        <w:t xml:space="preserve">擔，設計符合當地需求的教案，提升學生課堂參與程度，進而增強其學習動機，培養出健康行為的認知、情意、和技能。 </w:t>
      </w:r>
    </w:p>
    <w:p w:rsidR="008A5CB9" w:rsidRPr="00BD4B5C" w:rsidRDefault="00052741" w:rsidP="008A5CB9">
      <w:pPr>
        <w:tabs>
          <w:tab w:val="left" w:pos="426"/>
        </w:tabs>
        <w:snapToGrid w:val="0"/>
        <w:spacing w:line="400" w:lineRule="exact"/>
        <w:ind w:leftChars="236" w:left="944" w:hangingChars="177" w:hanging="425"/>
        <w:rPr>
          <w:rFonts w:ascii="標楷體" w:eastAsia="標楷體" w:hAnsi="標楷體"/>
          <w:sz w:val="24"/>
          <w:szCs w:val="24"/>
        </w:rPr>
      </w:pPr>
      <w:r w:rsidRPr="00BD4B5C">
        <w:rPr>
          <w:rFonts w:ascii="標楷體" w:eastAsia="標楷體" w:hAnsi="標楷體" w:hint="eastAsia"/>
          <w:sz w:val="24"/>
          <w:szCs w:val="24"/>
        </w:rPr>
        <w:t>(</w:t>
      </w:r>
      <w:r w:rsidR="008A5CB9" w:rsidRPr="00BD4B5C">
        <w:rPr>
          <w:rFonts w:ascii="標楷體" w:eastAsia="標楷體" w:hAnsi="標楷體"/>
          <w:sz w:val="24"/>
          <w:szCs w:val="24"/>
        </w:rPr>
        <w:t>四</w:t>
      </w:r>
      <w:r w:rsidRPr="00BD4B5C">
        <w:rPr>
          <w:rFonts w:ascii="標楷體" w:eastAsia="標楷體" w:hAnsi="標楷體" w:hint="eastAsia"/>
          <w:sz w:val="24"/>
          <w:szCs w:val="24"/>
        </w:rPr>
        <w:t xml:space="preserve">) </w:t>
      </w:r>
      <w:r w:rsidR="008A5CB9" w:rsidRPr="00BD4B5C">
        <w:rPr>
          <w:rFonts w:ascii="標楷體" w:eastAsia="標楷體" w:hAnsi="標楷體"/>
          <w:sz w:val="24"/>
          <w:szCs w:val="24"/>
        </w:rPr>
        <w:t>透過 CSCL 模式建立跨校教師之社會互動關係，建構更佳之學習氛圍，便於日後其他學校及教師的加入。</w:t>
      </w:r>
    </w:p>
    <w:p w:rsidR="008A5CB9" w:rsidRPr="00BD4B5C" w:rsidRDefault="00052741" w:rsidP="008A5CB9">
      <w:pPr>
        <w:tabs>
          <w:tab w:val="left" w:pos="426"/>
        </w:tabs>
        <w:snapToGrid w:val="0"/>
        <w:spacing w:line="400" w:lineRule="exact"/>
        <w:ind w:leftChars="236" w:left="944" w:hangingChars="177" w:hanging="425"/>
        <w:rPr>
          <w:rFonts w:ascii="標楷體" w:eastAsia="標楷體" w:hAnsi="標楷體"/>
          <w:color w:val="000000"/>
          <w:sz w:val="24"/>
          <w:szCs w:val="24"/>
        </w:rPr>
      </w:pPr>
      <w:r w:rsidRPr="00BD4B5C">
        <w:rPr>
          <w:rFonts w:ascii="標楷體" w:eastAsia="標楷體" w:hAnsi="標楷體" w:hint="eastAsia"/>
          <w:color w:val="000000"/>
          <w:sz w:val="24"/>
          <w:szCs w:val="24"/>
        </w:rPr>
        <w:t>(</w:t>
      </w:r>
      <w:r w:rsidR="008A5CB9" w:rsidRPr="00BD4B5C">
        <w:rPr>
          <w:rFonts w:ascii="標楷體" w:eastAsia="標楷體" w:hAnsi="標楷體" w:hint="eastAsia"/>
          <w:color w:val="000000"/>
          <w:sz w:val="24"/>
          <w:szCs w:val="24"/>
          <w:lang w:eastAsia="zh-HK"/>
        </w:rPr>
        <w:t>五</w:t>
      </w:r>
      <w:r w:rsidRPr="00BD4B5C">
        <w:rPr>
          <w:rFonts w:ascii="標楷體" w:eastAsia="標楷體" w:hAnsi="標楷體" w:hint="eastAsia"/>
          <w:color w:val="000000"/>
          <w:sz w:val="24"/>
          <w:szCs w:val="24"/>
        </w:rPr>
        <w:t xml:space="preserve">) </w:t>
      </w:r>
      <w:r w:rsidR="008A5CB9" w:rsidRPr="00BD4B5C">
        <w:rPr>
          <w:rFonts w:ascii="標楷體" w:eastAsia="標楷體" w:hAnsi="標楷體" w:hint="eastAsia"/>
          <w:color w:val="000000"/>
          <w:sz w:val="24"/>
          <w:szCs w:val="24"/>
        </w:rPr>
        <w:t>符應教育部2030雙語國家政策發展藍圖，將英語融入健康教育課程，讓課堂英文成為學習健康教育學科知識的工具。</w:t>
      </w:r>
    </w:p>
    <w:p w:rsidR="008A5CB9" w:rsidRPr="00BD4B5C" w:rsidRDefault="00052741" w:rsidP="008A5CB9">
      <w:pPr>
        <w:tabs>
          <w:tab w:val="left" w:pos="426"/>
        </w:tabs>
        <w:snapToGrid w:val="0"/>
        <w:spacing w:line="400" w:lineRule="exact"/>
        <w:ind w:leftChars="236" w:left="944" w:hangingChars="177" w:hanging="425"/>
        <w:rPr>
          <w:rFonts w:ascii="標楷體" w:eastAsia="標楷體" w:hAnsi="標楷體"/>
          <w:color w:val="000000"/>
          <w:sz w:val="24"/>
          <w:szCs w:val="24"/>
        </w:rPr>
      </w:pPr>
      <w:r w:rsidRPr="00BD4B5C">
        <w:rPr>
          <w:rFonts w:ascii="標楷體" w:eastAsia="標楷體" w:hAnsi="標楷體" w:hint="eastAsia"/>
          <w:color w:val="000000"/>
          <w:sz w:val="24"/>
          <w:szCs w:val="24"/>
        </w:rPr>
        <w:t>(</w:t>
      </w:r>
      <w:r w:rsidR="008A5CB9" w:rsidRPr="00BD4B5C">
        <w:rPr>
          <w:rFonts w:ascii="標楷體" w:eastAsia="標楷體" w:hAnsi="標楷體" w:hint="eastAsia"/>
          <w:color w:val="000000"/>
          <w:sz w:val="24"/>
          <w:szCs w:val="24"/>
          <w:lang w:eastAsia="zh-HK"/>
        </w:rPr>
        <w:t>六</w:t>
      </w:r>
      <w:r w:rsidRPr="00BD4B5C">
        <w:rPr>
          <w:rFonts w:ascii="標楷體" w:eastAsia="標楷體" w:hAnsi="標楷體" w:hint="eastAsia"/>
          <w:color w:val="000000"/>
          <w:sz w:val="24"/>
          <w:szCs w:val="24"/>
        </w:rPr>
        <w:t xml:space="preserve">) </w:t>
      </w:r>
      <w:r w:rsidR="008A5CB9" w:rsidRPr="00BD4B5C">
        <w:rPr>
          <w:rFonts w:ascii="標楷體" w:eastAsia="標楷體" w:hAnsi="標楷體"/>
          <w:color w:val="000000"/>
          <w:sz w:val="24"/>
          <w:szCs w:val="24"/>
          <w:lang w:eastAsia="zh-HK"/>
        </w:rPr>
        <w:t>為花東地區偏遠學校發展出合宜之創新教學模式，脫離其長期所處的教育困境。</w:t>
      </w:r>
    </w:p>
    <w:p w:rsidR="008A5CB9" w:rsidRDefault="008A5CB9">
      <w:pPr>
        <w:pStyle w:val="a3"/>
        <w:spacing w:before="1"/>
        <w:rPr>
          <w:rFonts w:ascii="標楷體" w:eastAsia="標楷體" w:hAnsi="標楷體"/>
        </w:rPr>
      </w:pPr>
    </w:p>
    <w:p w:rsidR="003324FE" w:rsidRDefault="003324FE">
      <w:pPr>
        <w:pStyle w:val="a3"/>
        <w:spacing w:before="1"/>
        <w:rPr>
          <w:rFonts w:ascii="標楷體" w:eastAsia="標楷體" w:hAnsi="標楷體"/>
        </w:rPr>
      </w:pPr>
    </w:p>
    <w:p w:rsidR="003324FE" w:rsidRPr="00BD4B5C" w:rsidRDefault="003324FE">
      <w:pPr>
        <w:pStyle w:val="a3"/>
        <w:spacing w:before="1"/>
        <w:rPr>
          <w:rFonts w:ascii="標楷體" w:eastAsia="標楷體" w:hAnsi="標楷體"/>
        </w:rPr>
      </w:pPr>
    </w:p>
    <w:p w:rsidR="005017AD" w:rsidRPr="00BD4B5C" w:rsidRDefault="005017AD">
      <w:pPr>
        <w:pStyle w:val="a3"/>
        <w:spacing w:before="7"/>
        <w:ind w:left="0"/>
        <w:rPr>
          <w:rFonts w:ascii="標楷體" w:eastAsia="標楷體" w:hAnsi="標楷體"/>
          <w:sz w:val="17"/>
        </w:rPr>
      </w:pPr>
    </w:p>
    <w:p w:rsidR="005017AD" w:rsidRPr="00BD4B5C" w:rsidRDefault="005B21C5">
      <w:pPr>
        <w:pStyle w:val="a3"/>
        <w:rPr>
          <w:rFonts w:ascii="標楷體" w:eastAsia="標楷體" w:hAnsi="標楷體"/>
        </w:rPr>
      </w:pPr>
      <w:r w:rsidRPr="00BD4B5C">
        <w:rPr>
          <w:rFonts w:ascii="標楷體" w:eastAsia="標楷體" w:hAnsi="標楷體"/>
        </w:rPr>
        <w:lastRenderedPageBreak/>
        <w:t>四、辦理單位</w:t>
      </w:r>
    </w:p>
    <w:p w:rsidR="005017AD" w:rsidRPr="00BD4B5C" w:rsidRDefault="005B21C5">
      <w:pPr>
        <w:pStyle w:val="a3"/>
        <w:spacing w:before="113"/>
        <w:rPr>
          <w:rFonts w:ascii="標楷體" w:eastAsia="標楷體" w:hAnsi="標楷體"/>
        </w:rPr>
      </w:pPr>
      <w:r w:rsidRPr="00BD4B5C">
        <w:rPr>
          <w:rFonts w:ascii="標楷體" w:eastAsia="標楷體" w:hAnsi="標楷體"/>
        </w:rPr>
        <w:t>（一）指導單位</w:t>
      </w:r>
      <w:r w:rsidR="008A5CB9" w:rsidRPr="00BD4B5C">
        <w:rPr>
          <w:rFonts w:ascii="標楷體" w:eastAsia="標楷體" w:hAnsi="標楷體" w:hint="eastAsia"/>
        </w:rPr>
        <w:t>：</w:t>
      </w:r>
      <w:r w:rsidRPr="00BD4B5C">
        <w:rPr>
          <w:rFonts w:ascii="標楷體" w:eastAsia="標楷體" w:hAnsi="標楷體"/>
        </w:rPr>
        <w:t>教育部國民及學前教育署</w:t>
      </w:r>
    </w:p>
    <w:p w:rsidR="005017AD" w:rsidRPr="00BD4B5C" w:rsidRDefault="005B21C5">
      <w:pPr>
        <w:pStyle w:val="a3"/>
        <w:spacing w:before="112"/>
        <w:rPr>
          <w:rFonts w:ascii="標楷體" w:eastAsia="標楷體" w:hAnsi="標楷體"/>
        </w:rPr>
      </w:pPr>
      <w:r w:rsidRPr="00BD4B5C">
        <w:rPr>
          <w:rFonts w:ascii="標楷體" w:eastAsia="標楷體" w:hAnsi="標楷體"/>
        </w:rPr>
        <w:t>（二）主辦單位：</w:t>
      </w:r>
      <w:r w:rsidR="008A5CB9" w:rsidRPr="00BD4B5C">
        <w:rPr>
          <w:rFonts w:ascii="標楷體" w:eastAsia="標楷體" w:hAnsi="標楷體" w:hint="eastAsia"/>
        </w:rPr>
        <w:t>花蓮</w:t>
      </w:r>
      <w:r w:rsidRPr="00BD4B5C">
        <w:rPr>
          <w:rFonts w:ascii="標楷體" w:eastAsia="標楷體" w:hAnsi="標楷體"/>
        </w:rPr>
        <w:t>縣</w:t>
      </w:r>
      <w:r w:rsidRPr="00BD4B5C">
        <w:rPr>
          <w:rFonts w:ascii="標楷體" w:eastAsia="標楷體" w:hAnsi="標楷體"/>
          <w:spacing w:val="-17"/>
        </w:rPr>
        <w:t>政府教育局</w:t>
      </w:r>
    </w:p>
    <w:p w:rsidR="005017AD" w:rsidRPr="00BD4B5C" w:rsidRDefault="005B21C5">
      <w:pPr>
        <w:pStyle w:val="a3"/>
        <w:spacing w:before="113"/>
        <w:rPr>
          <w:rFonts w:ascii="標楷體" w:eastAsia="標楷體" w:hAnsi="標楷體"/>
        </w:rPr>
      </w:pPr>
      <w:r w:rsidRPr="00BD4B5C">
        <w:rPr>
          <w:rFonts w:ascii="標楷體" w:eastAsia="標楷體" w:hAnsi="標楷體"/>
        </w:rPr>
        <w:t>（三）</w:t>
      </w:r>
      <w:r w:rsidRPr="00BD4B5C">
        <w:rPr>
          <w:rFonts w:ascii="標楷體" w:eastAsia="標楷體" w:hAnsi="標楷體"/>
          <w:spacing w:val="-16"/>
        </w:rPr>
        <w:t>承辦單位：</w:t>
      </w:r>
      <w:r w:rsidR="008A5CB9" w:rsidRPr="00BD4B5C">
        <w:rPr>
          <w:rFonts w:ascii="標楷體" w:eastAsia="標楷體" w:hAnsi="標楷體" w:hint="eastAsia"/>
          <w:spacing w:val="-16"/>
        </w:rPr>
        <w:t xml:space="preserve"> 花蓮縣國教</w:t>
      </w:r>
      <w:r w:rsidR="00BB38AC">
        <w:rPr>
          <w:rFonts w:ascii="標楷體" w:eastAsia="標楷體" w:hAnsi="標楷體" w:hint="eastAsia"/>
          <w:spacing w:val="-16"/>
        </w:rPr>
        <w:t>地方</w:t>
      </w:r>
      <w:r w:rsidR="008A5CB9" w:rsidRPr="00BD4B5C">
        <w:rPr>
          <w:rFonts w:ascii="標楷體" w:eastAsia="標楷體" w:hAnsi="標楷體" w:hint="eastAsia"/>
          <w:spacing w:val="-16"/>
        </w:rPr>
        <w:t>團健康與體育領域</w:t>
      </w:r>
      <w:r w:rsidR="00BB38AC">
        <w:rPr>
          <w:rFonts w:ascii="標楷體" w:eastAsia="標楷體" w:hAnsi="標楷體" w:hint="eastAsia"/>
          <w:spacing w:val="-16"/>
        </w:rPr>
        <w:t>分</w:t>
      </w:r>
      <w:r w:rsidR="008A5CB9" w:rsidRPr="00BD4B5C">
        <w:rPr>
          <w:rFonts w:ascii="標楷體" w:eastAsia="標楷體" w:hAnsi="標楷體" w:hint="eastAsia"/>
          <w:spacing w:val="-16"/>
        </w:rPr>
        <w:t>團</w:t>
      </w:r>
    </w:p>
    <w:p w:rsidR="005017AD" w:rsidRPr="00BD4B5C" w:rsidRDefault="005B21C5">
      <w:pPr>
        <w:pStyle w:val="a3"/>
        <w:spacing w:before="112"/>
        <w:rPr>
          <w:rFonts w:ascii="標楷體" w:eastAsia="標楷體" w:hAnsi="標楷體"/>
        </w:rPr>
      </w:pPr>
      <w:r w:rsidRPr="00BD4B5C">
        <w:rPr>
          <w:rFonts w:ascii="標楷體" w:eastAsia="標楷體" w:hAnsi="標楷體"/>
        </w:rPr>
        <w:t>（四）協辦單位</w:t>
      </w:r>
      <w:r w:rsidR="008A5CB9" w:rsidRPr="00BD4B5C">
        <w:rPr>
          <w:rFonts w:ascii="標楷體" w:eastAsia="標楷體" w:hAnsi="標楷體" w:hint="eastAsia"/>
        </w:rPr>
        <w:t>：花蓮縣立國風國中</w:t>
      </w:r>
    </w:p>
    <w:p w:rsidR="005017AD" w:rsidRPr="00BD4B5C" w:rsidRDefault="005017AD">
      <w:pPr>
        <w:pStyle w:val="a3"/>
        <w:ind w:left="0"/>
        <w:rPr>
          <w:rFonts w:ascii="標楷體" w:eastAsia="標楷體" w:hAnsi="標楷體"/>
        </w:rPr>
      </w:pPr>
    </w:p>
    <w:p w:rsidR="001911CC" w:rsidRPr="00BD4B5C" w:rsidRDefault="005B21C5" w:rsidP="001911CC">
      <w:pPr>
        <w:ind w:leftChars="200" w:left="1425" w:hangingChars="450" w:hanging="985"/>
        <w:rPr>
          <w:rFonts w:ascii="標楷體" w:eastAsia="標楷體" w:hAnsi="標楷體" w:cs="標楷體"/>
          <w:kern w:val="1"/>
          <w:sz w:val="24"/>
          <w:szCs w:val="24"/>
        </w:rPr>
      </w:pPr>
      <w:r w:rsidRPr="00BD4B5C">
        <w:rPr>
          <w:rFonts w:ascii="標楷體" w:eastAsia="標楷體" w:hAnsi="標楷體"/>
          <w:spacing w:val="-1"/>
        </w:rPr>
        <w:t>五、辦理日期</w:t>
      </w:r>
      <w:r w:rsidR="001911CC" w:rsidRPr="00BD4B5C">
        <w:rPr>
          <w:rFonts w:ascii="標楷體" w:eastAsia="標楷體" w:hAnsi="標楷體" w:hint="eastAsia"/>
        </w:rPr>
        <w:t>：</w:t>
      </w:r>
      <w:r w:rsidR="001911CC" w:rsidRPr="00BD4B5C">
        <w:rPr>
          <w:rFonts w:ascii="標楷體" w:eastAsia="標楷體" w:hAnsi="標楷體" w:hint="eastAsia"/>
          <w:sz w:val="24"/>
          <w:szCs w:val="24"/>
        </w:rPr>
        <w:t>11</w:t>
      </w:r>
      <w:r w:rsidR="00ED503B" w:rsidRPr="00BD4B5C">
        <w:rPr>
          <w:rFonts w:ascii="標楷體" w:eastAsia="標楷體" w:hAnsi="標楷體" w:hint="eastAsia"/>
          <w:sz w:val="24"/>
          <w:szCs w:val="24"/>
        </w:rPr>
        <w:t>4</w:t>
      </w:r>
      <w:r w:rsidR="001911CC" w:rsidRPr="00BD4B5C">
        <w:rPr>
          <w:rFonts w:ascii="標楷體" w:eastAsia="標楷體" w:hAnsi="標楷體" w:cs="標楷體" w:hint="eastAsia"/>
          <w:kern w:val="1"/>
          <w:sz w:val="24"/>
          <w:szCs w:val="24"/>
        </w:rPr>
        <w:t>年9月至11</w:t>
      </w:r>
      <w:r w:rsidR="00ED503B" w:rsidRPr="00BD4B5C">
        <w:rPr>
          <w:rFonts w:ascii="標楷體" w:eastAsia="標楷體" w:hAnsi="標楷體" w:cs="標楷體" w:hint="eastAsia"/>
          <w:kern w:val="1"/>
          <w:sz w:val="24"/>
          <w:szCs w:val="24"/>
        </w:rPr>
        <w:t>5</w:t>
      </w:r>
      <w:r w:rsidR="001911CC" w:rsidRPr="00BD4B5C">
        <w:rPr>
          <w:rFonts w:ascii="標楷體" w:eastAsia="標楷體" w:hAnsi="標楷體" w:cs="標楷體" w:hint="eastAsia"/>
          <w:kern w:val="1"/>
          <w:sz w:val="24"/>
          <w:szCs w:val="24"/>
        </w:rPr>
        <w:t>年6月（利用週二之領域時間進行,每兩周線上共備議課</w:t>
      </w:r>
    </w:p>
    <w:p w:rsidR="001911CC" w:rsidRPr="00BD4B5C" w:rsidRDefault="001911CC" w:rsidP="001911CC">
      <w:pPr>
        <w:ind w:leftChars="200" w:left="1520" w:hangingChars="450" w:hanging="1080"/>
        <w:rPr>
          <w:rFonts w:ascii="標楷體" w:eastAsia="標楷體" w:hAnsi="標楷體" w:cs="標楷體"/>
          <w:kern w:val="1"/>
          <w:sz w:val="24"/>
          <w:szCs w:val="24"/>
        </w:rPr>
      </w:pPr>
      <w:r w:rsidRPr="00BD4B5C">
        <w:rPr>
          <w:rFonts w:ascii="標楷體" w:eastAsia="標楷體" w:hAnsi="標楷體" w:cs="標楷體" w:hint="eastAsia"/>
          <w:kern w:val="1"/>
          <w:sz w:val="24"/>
          <w:szCs w:val="24"/>
        </w:rPr>
        <w:t xml:space="preserve">                         一次</w:t>
      </w:r>
      <w:r w:rsidR="00D137AA">
        <w:rPr>
          <w:rFonts w:ascii="標楷體" w:eastAsia="標楷體" w:hAnsi="標楷體" w:cs="標楷體" w:hint="eastAsia"/>
          <w:kern w:val="1"/>
          <w:sz w:val="24"/>
          <w:szCs w:val="24"/>
        </w:rPr>
        <w:t>，</w:t>
      </w:r>
      <w:r w:rsidR="0058268B">
        <w:rPr>
          <w:rFonts w:ascii="標楷體" w:eastAsia="標楷體" w:hAnsi="標楷體" w:cs="標楷體" w:hint="eastAsia"/>
          <w:kern w:val="1"/>
          <w:sz w:val="24"/>
          <w:szCs w:val="24"/>
        </w:rPr>
        <w:t>合計20場次</w:t>
      </w:r>
      <w:r w:rsidRPr="00BD4B5C">
        <w:rPr>
          <w:rFonts w:ascii="標楷體" w:eastAsia="標楷體" w:hAnsi="標楷體" w:cs="標楷體" w:hint="eastAsia"/>
          <w:kern w:val="1"/>
          <w:sz w:val="24"/>
          <w:szCs w:val="24"/>
        </w:rPr>
        <w:t xml:space="preserve">）。 </w:t>
      </w:r>
    </w:p>
    <w:p w:rsidR="001911CC" w:rsidRPr="00BD4B5C" w:rsidRDefault="001911CC" w:rsidP="001911CC">
      <w:pPr>
        <w:ind w:leftChars="200" w:left="1520" w:hangingChars="450" w:hanging="1080"/>
        <w:rPr>
          <w:rFonts w:ascii="標楷體" w:eastAsia="標楷體" w:hAnsi="標楷體" w:cs="標楷體"/>
          <w:kern w:val="1"/>
          <w:sz w:val="24"/>
          <w:szCs w:val="24"/>
        </w:rPr>
      </w:pPr>
    </w:p>
    <w:p w:rsidR="00B315BC" w:rsidRPr="00BD4B5C" w:rsidRDefault="001911CC" w:rsidP="00B315BC">
      <w:pPr>
        <w:spacing w:line="500" w:lineRule="exact"/>
        <w:ind w:leftChars="200" w:left="1520" w:hangingChars="450" w:hanging="1080"/>
        <w:rPr>
          <w:rFonts w:ascii="標楷體" w:eastAsia="標楷體" w:hAnsi="標楷體" w:cs="標楷體"/>
          <w:kern w:val="1"/>
          <w:sz w:val="24"/>
          <w:szCs w:val="24"/>
        </w:rPr>
      </w:pPr>
      <w:r w:rsidRPr="00BD4B5C">
        <w:rPr>
          <w:rFonts w:ascii="標楷體" w:eastAsia="標楷體" w:hAnsi="標楷體" w:cs="標楷體" w:hint="eastAsia"/>
          <w:kern w:val="1"/>
          <w:sz w:val="24"/>
          <w:szCs w:val="24"/>
        </w:rPr>
        <w:t>六、參加對象與人數:</w:t>
      </w:r>
      <w:r w:rsidR="00B315BC" w:rsidRPr="00BD4B5C">
        <w:rPr>
          <w:rFonts w:ascii="標楷體" w:eastAsia="標楷體" w:hAnsi="標楷體" w:cs="標楷體" w:hint="eastAsia"/>
          <w:kern w:val="1"/>
          <w:sz w:val="24"/>
          <w:szCs w:val="24"/>
        </w:rPr>
        <w:t>原11</w:t>
      </w:r>
      <w:r w:rsidR="00ED503B" w:rsidRPr="00BD4B5C">
        <w:rPr>
          <w:rFonts w:ascii="標楷體" w:eastAsia="標楷體" w:hAnsi="標楷體" w:cs="標楷體" w:hint="eastAsia"/>
          <w:kern w:val="1"/>
          <w:sz w:val="24"/>
          <w:szCs w:val="24"/>
        </w:rPr>
        <w:t>3</w:t>
      </w:r>
      <w:r w:rsidR="00B315BC" w:rsidRPr="00BD4B5C">
        <w:rPr>
          <w:rFonts w:ascii="標楷體" w:eastAsia="標楷體" w:hAnsi="標楷體" w:cs="標楷體" w:hint="eastAsia"/>
          <w:kern w:val="1"/>
          <w:sz w:val="24"/>
          <w:szCs w:val="24"/>
        </w:rPr>
        <w:t>學年度已實施</w:t>
      </w:r>
      <w:r w:rsidR="00B315BC" w:rsidRPr="00BD4B5C">
        <w:rPr>
          <w:rFonts w:ascii="標楷體" w:eastAsia="標楷體" w:hAnsi="標楷體" w:hint="eastAsia"/>
          <w:bCs/>
          <w:sz w:val="24"/>
          <w:szCs w:val="24"/>
        </w:rPr>
        <w:t>中英語融入健康教育課程，</w:t>
      </w:r>
      <w:r w:rsidRPr="00BD4B5C">
        <w:rPr>
          <w:rFonts w:ascii="標楷體" w:eastAsia="標楷體" w:hAnsi="標楷體" w:cs="標楷體" w:hint="eastAsia"/>
          <w:kern w:val="1"/>
          <w:sz w:val="24"/>
          <w:szCs w:val="24"/>
        </w:rPr>
        <w:t>本縣國風國中、壽</w:t>
      </w:r>
    </w:p>
    <w:p w:rsidR="00320EB1" w:rsidRPr="00BD4B5C" w:rsidRDefault="00B315BC" w:rsidP="00B315BC">
      <w:pPr>
        <w:spacing w:line="500" w:lineRule="exact"/>
        <w:ind w:leftChars="200" w:left="1520" w:hangingChars="450" w:hanging="1080"/>
        <w:rPr>
          <w:rFonts w:ascii="標楷體" w:eastAsia="標楷體" w:hAnsi="標楷體" w:cs="標楷體"/>
          <w:kern w:val="1"/>
          <w:sz w:val="24"/>
          <w:szCs w:val="24"/>
        </w:rPr>
      </w:pPr>
      <w:r w:rsidRPr="00BD4B5C">
        <w:rPr>
          <w:rFonts w:ascii="標楷體" w:eastAsia="標楷體" w:hAnsi="標楷體" w:cs="標楷體" w:hint="eastAsia"/>
          <w:kern w:val="1"/>
          <w:sz w:val="24"/>
          <w:szCs w:val="24"/>
        </w:rPr>
        <w:t xml:space="preserve">                   </w:t>
      </w:r>
      <w:r w:rsidR="001911CC" w:rsidRPr="00BD4B5C">
        <w:rPr>
          <w:rFonts w:ascii="標楷體" w:eastAsia="標楷體" w:hAnsi="標楷體" w:cs="標楷體" w:hint="eastAsia"/>
          <w:kern w:val="1"/>
          <w:sz w:val="24"/>
          <w:szCs w:val="24"/>
        </w:rPr>
        <w:t>豐國中、</w:t>
      </w:r>
      <w:r w:rsidR="00ED503B" w:rsidRPr="00BD4B5C">
        <w:rPr>
          <w:rFonts w:ascii="標楷體" w:eastAsia="標楷體" w:hAnsi="標楷體" w:cs="標楷體" w:hint="eastAsia"/>
          <w:kern w:val="1"/>
          <w:sz w:val="24"/>
          <w:szCs w:val="24"/>
        </w:rPr>
        <w:t>豐濱</w:t>
      </w:r>
      <w:r w:rsidR="001911CC" w:rsidRPr="00BD4B5C">
        <w:rPr>
          <w:rFonts w:ascii="標楷體" w:eastAsia="標楷體" w:hAnsi="標楷體" w:cs="標楷體" w:hint="eastAsia"/>
          <w:kern w:val="1"/>
          <w:sz w:val="24"/>
          <w:szCs w:val="24"/>
        </w:rPr>
        <w:t>國中</w:t>
      </w:r>
      <w:r w:rsidRPr="00BD4B5C">
        <w:rPr>
          <w:rFonts w:ascii="標楷體" w:eastAsia="標楷體" w:hAnsi="標楷體" w:cs="標楷體" w:hint="eastAsia"/>
          <w:kern w:val="1"/>
          <w:sz w:val="24"/>
          <w:szCs w:val="24"/>
        </w:rPr>
        <w:t>及對健康教育雙語教學平台有興趣學校</w:t>
      </w:r>
      <w:r w:rsidR="00320EB1" w:rsidRPr="00BD4B5C">
        <w:rPr>
          <w:rFonts w:ascii="標楷體" w:eastAsia="標楷體" w:hAnsi="標楷體" w:cs="標楷體" w:hint="eastAsia"/>
          <w:kern w:val="1"/>
          <w:sz w:val="24"/>
          <w:szCs w:val="24"/>
        </w:rPr>
        <w:t>及</w:t>
      </w:r>
      <w:r w:rsidR="00836DD5">
        <w:rPr>
          <w:rFonts w:ascii="標楷體" w:eastAsia="標楷體" w:hAnsi="標楷體" w:cs="標楷體" w:hint="eastAsia"/>
          <w:kern w:val="1"/>
          <w:sz w:val="24"/>
          <w:szCs w:val="24"/>
        </w:rPr>
        <w:t>教</w:t>
      </w:r>
      <w:r w:rsidR="00320EB1" w:rsidRPr="00BD4B5C">
        <w:rPr>
          <w:rFonts w:ascii="標楷體" w:eastAsia="標楷體" w:hAnsi="標楷體" w:cs="標楷體" w:hint="eastAsia"/>
          <w:kern w:val="1"/>
          <w:sz w:val="24"/>
          <w:szCs w:val="24"/>
        </w:rPr>
        <w:t>師</w:t>
      </w:r>
      <w:r w:rsidR="00836DD5">
        <w:rPr>
          <w:rFonts w:ascii="標楷體" w:eastAsia="標楷體" w:hAnsi="標楷體" w:cs="標楷體" w:hint="eastAsia"/>
          <w:kern w:val="1"/>
          <w:sz w:val="24"/>
          <w:szCs w:val="24"/>
        </w:rPr>
        <w:t>。</w:t>
      </w:r>
      <w:r w:rsidR="002017AA">
        <w:rPr>
          <w:rFonts w:ascii="標楷體" w:eastAsia="標楷體" w:hAnsi="標楷體" w:cs="標楷體" w:hint="eastAsia"/>
          <w:kern w:val="1"/>
          <w:sz w:val="24"/>
          <w:szCs w:val="24"/>
        </w:rPr>
        <w:t xml:space="preserve">  </w:t>
      </w:r>
      <w:r w:rsidR="00836DD5">
        <w:rPr>
          <w:rFonts w:ascii="標楷體" w:eastAsia="標楷體" w:hAnsi="標楷體" w:cs="標楷體" w:hint="eastAsia"/>
          <w:kern w:val="1"/>
          <w:sz w:val="24"/>
          <w:szCs w:val="24"/>
        </w:rPr>
        <w:t xml:space="preserve">  </w:t>
      </w:r>
    </w:p>
    <w:p w:rsidR="001911CC" w:rsidRPr="00F643CD" w:rsidRDefault="00320EB1" w:rsidP="00B315BC">
      <w:pPr>
        <w:spacing w:line="500" w:lineRule="exact"/>
        <w:ind w:leftChars="200" w:left="1520" w:hangingChars="450" w:hanging="1080"/>
        <w:rPr>
          <w:sz w:val="24"/>
          <w:szCs w:val="24"/>
        </w:rPr>
      </w:pPr>
      <w:r w:rsidRPr="00BD4B5C">
        <w:rPr>
          <w:rFonts w:ascii="標楷體" w:eastAsia="標楷體" w:hAnsi="標楷體" w:cs="標楷體" w:hint="eastAsia"/>
          <w:kern w:val="1"/>
          <w:sz w:val="24"/>
          <w:szCs w:val="24"/>
        </w:rPr>
        <w:t xml:space="preserve">              </w:t>
      </w:r>
      <w:r w:rsidRPr="00F643CD">
        <w:rPr>
          <w:rFonts w:cs="標楷體" w:hint="eastAsia"/>
          <w:kern w:val="1"/>
          <w:sz w:val="24"/>
          <w:szCs w:val="24"/>
        </w:rPr>
        <w:t xml:space="preserve">      </w:t>
      </w:r>
      <w:r w:rsidR="001911CC" w:rsidRPr="00F643CD">
        <w:rPr>
          <w:rFonts w:cs="標楷體" w:hint="eastAsia"/>
          <w:kern w:val="1"/>
          <w:sz w:val="24"/>
          <w:szCs w:val="24"/>
        </w:rPr>
        <w:t xml:space="preserve">                          </w:t>
      </w:r>
    </w:p>
    <w:p w:rsidR="005017AD" w:rsidRPr="00B315BC" w:rsidRDefault="005017AD" w:rsidP="00B315BC">
      <w:pPr>
        <w:pStyle w:val="a3"/>
        <w:spacing w:line="655" w:lineRule="auto"/>
        <w:ind w:right="3334"/>
        <w:rPr>
          <w:rFonts w:eastAsiaTheme="minorEastAsia"/>
        </w:rPr>
        <w:sectPr w:rsidR="005017AD" w:rsidRPr="00B315BC">
          <w:footerReference w:type="default" r:id="rId7"/>
          <w:type w:val="continuous"/>
          <w:pgSz w:w="11910" w:h="16840"/>
          <w:pgMar w:top="560" w:right="1000" w:bottom="1060" w:left="1140" w:header="720" w:footer="720" w:gutter="0"/>
          <w:cols w:space="720"/>
        </w:sectPr>
      </w:pPr>
    </w:p>
    <w:p w:rsidR="005017AD" w:rsidRPr="00FB6EBE" w:rsidRDefault="005017AD">
      <w:pPr>
        <w:spacing w:before="34" w:after="31"/>
        <w:ind w:left="107"/>
        <w:rPr>
          <w:rFonts w:eastAsiaTheme="minorEastAsia" w:hint="eastAsia"/>
          <w:sz w:val="20"/>
        </w:rPr>
      </w:pPr>
    </w:p>
    <w:tbl>
      <w:tblPr>
        <w:tblStyle w:val="TableNormal"/>
        <w:tblW w:w="9781" w:type="dxa"/>
        <w:tblInd w:w="18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"/>
        <w:gridCol w:w="9263"/>
        <w:gridCol w:w="325"/>
      </w:tblGrid>
      <w:tr w:rsidR="005017AD" w:rsidTr="00F7768D">
        <w:trPr>
          <w:trHeight w:val="10531"/>
        </w:trPr>
        <w:tc>
          <w:tcPr>
            <w:tcW w:w="9781" w:type="dxa"/>
            <w:gridSpan w:val="3"/>
            <w:tcBorders>
              <w:left w:val="thickThinMediumGap" w:sz="17" w:space="0" w:color="000000"/>
              <w:bottom w:val="nil"/>
              <w:right w:val="thinThickMediumGap" w:sz="12" w:space="0" w:color="000000"/>
            </w:tcBorders>
          </w:tcPr>
          <w:p w:rsidR="005017AD" w:rsidRDefault="005017AD">
            <w:pPr>
              <w:pStyle w:val="TableParagraph"/>
              <w:rPr>
                <w:sz w:val="24"/>
              </w:rPr>
            </w:pPr>
          </w:p>
          <w:p w:rsidR="005017AD" w:rsidRPr="00BD4B5C" w:rsidRDefault="005B21C5">
            <w:pPr>
              <w:pStyle w:val="TableParagraph"/>
              <w:spacing w:before="208"/>
              <w:ind w:left="73"/>
              <w:rPr>
                <w:rFonts w:ascii="標楷體" w:eastAsia="標楷體" w:hAnsi="標楷體"/>
                <w:sz w:val="24"/>
              </w:rPr>
            </w:pPr>
            <w:r>
              <w:rPr>
                <w:sz w:val="24"/>
              </w:rPr>
              <w:t>七、</w:t>
            </w:r>
            <w:r w:rsidRPr="00BD4B5C">
              <w:rPr>
                <w:rFonts w:ascii="標楷體" w:eastAsia="標楷體" w:hAnsi="標楷體"/>
                <w:sz w:val="24"/>
              </w:rPr>
              <w:t>研習內容</w:t>
            </w:r>
          </w:p>
          <w:p w:rsidR="005017AD" w:rsidRPr="00BD4B5C" w:rsidRDefault="005017AD">
            <w:pPr>
              <w:pStyle w:val="TableParagraph"/>
              <w:rPr>
                <w:rFonts w:ascii="標楷體" w:eastAsia="標楷體" w:hAnsi="標楷體"/>
              </w:rPr>
            </w:pPr>
          </w:p>
          <w:p w:rsidR="0018138E" w:rsidRPr="00BD4B5C" w:rsidRDefault="00B315BC" w:rsidP="0018138E">
            <w:pPr>
              <w:ind w:leftChars="200" w:left="1430" w:hangingChars="450" w:hanging="990"/>
              <w:rPr>
                <w:rFonts w:ascii="標楷體" w:eastAsia="標楷體" w:hAnsi="標楷體" w:cs="標楷體"/>
                <w:kern w:val="1"/>
                <w:sz w:val="24"/>
                <w:szCs w:val="24"/>
              </w:rPr>
            </w:pPr>
            <w:r w:rsidRPr="00BD4B5C">
              <w:rPr>
                <w:rFonts w:ascii="標楷體" w:eastAsia="標楷體" w:hAnsi="標楷體" w:hint="eastAsia"/>
              </w:rPr>
              <w:t xml:space="preserve">  </w:t>
            </w:r>
            <w:r w:rsidR="0018138E" w:rsidRPr="00BD4B5C">
              <w:rPr>
                <w:rFonts w:ascii="標楷體" w:eastAsia="標楷體" w:hAnsi="標楷體" w:cs="標楷體" w:hint="eastAsia"/>
                <w:kern w:val="1"/>
                <w:sz w:val="24"/>
                <w:szCs w:val="24"/>
              </w:rPr>
              <w:t>每兩周線上共備議課一次 (上學期9場下學期9場，</w:t>
            </w:r>
            <w:r w:rsidR="008F08BC">
              <w:rPr>
                <w:rFonts w:ascii="標楷體" w:eastAsia="標楷體" w:hAnsi="標楷體" w:cs="標楷體" w:hint="eastAsia"/>
                <w:kern w:val="1"/>
                <w:sz w:val="24"/>
                <w:szCs w:val="24"/>
              </w:rPr>
              <w:t>期末檢討會2場，</w:t>
            </w:r>
            <w:r w:rsidR="0018138E" w:rsidRPr="00BD4B5C">
              <w:rPr>
                <w:rFonts w:ascii="標楷體" w:eastAsia="標楷體" w:hAnsi="標楷體" w:cs="標楷體" w:hint="eastAsia"/>
                <w:kern w:val="1"/>
                <w:sz w:val="24"/>
                <w:szCs w:val="24"/>
              </w:rPr>
              <w:t>合計</w:t>
            </w:r>
            <w:r w:rsidR="008F08BC">
              <w:rPr>
                <w:rFonts w:ascii="標楷體" w:eastAsia="標楷體" w:hAnsi="標楷體" w:cs="標楷體" w:hint="eastAsia"/>
                <w:kern w:val="1"/>
                <w:sz w:val="24"/>
                <w:szCs w:val="24"/>
              </w:rPr>
              <w:t>20</w:t>
            </w:r>
            <w:r w:rsidR="0018138E" w:rsidRPr="00BD4B5C">
              <w:rPr>
                <w:rFonts w:ascii="標楷體" w:eastAsia="標楷體" w:hAnsi="標楷體" w:cs="標楷體" w:hint="eastAsia"/>
                <w:kern w:val="1"/>
                <w:sz w:val="24"/>
                <w:szCs w:val="24"/>
              </w:rPr>
              <w:t>場)</w:t>
            </w:r>
          </w:p>
          <w:p w:rsidR="00B315BC" w:rsidRPr="00BD4B5C" w:rsidRDefault="0018138E" w:rsidP="0018138E">
            <w:pPr>
              <w:pStyle w:val="TableParagraph"/>
              <w:rPr>
                <w:rFonts w:ascii="標楷體" w:eastAsia="標楷體" w:hAnsi="標楷體"/>
              </w:rPr>
            </w:pPr>
            <w:r w:rsidRPr="00BD4B5C">
              <w:rPr>
                <w:rFonts w:ascii="標楷體" w:eastAsia="標楷體" w:hAnsi="標楷體" w:cs="標楷體" w:hint="eastAsia"/>
                <w:kern w:val="1"/>
                <w:sz w:val="24"/>
                <w:szCs w:val="24"/>
              </w:rPr>
              <w:t xml:space="preserve">                         </w:t>
            </w: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941"/>
              <w:gridCol w:w="3495"/>
              <w:gridCol w:w="2644"/>
            </w:tblGrid>
            <w:tr w:rsidR="00B315BC" w:rsidRPr="00BD4B5C" w:rsidTr="005925B3">
              <w:trPr>
                <w:trHeight w:val="64"/>
                <w:jc w:val="center"/>
              </w:trPr>
              <w:tc>
                <w:tcPr>
                  <w:tcW w:w="1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315BC" w:rsidRPr="00BD4B5C" w:rsidRDefault="00B315BC" w:rsidP="00B315BC">
                  <w:pPr>
                    <w:suppressAutoHyphens/>
                    <w:snapToGrid w:val="0"/>
                    <w:jc w:val="center"/>
                    <w:rPr>
                      <w:rFonts w:ascii="標楷體" w:eastAsia="標楷體" w:hAnsi="標楷體" w:cs="標楷體"/>
                      <w:kern w:val="1"/>
                    </w:rPr>
                  </w:pPr>
                  <w:r w:rsidRPr="00BD4B5C">
                    <w:rPr>
                      <w:rFonts w:ascii="標楷體" w:eastAsia="標楷體" w:hAnsi="標楷體" w:cs="標楷體"/>
                      <w:kern w:val="1"/>
                    </w:rPr>
                    <w:t>時間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315BC" w:rsidRPr="00BD4B5C" w:rsidRDefault="00B315BC" w:rsidP="00B315BC">
                  <w:pPr>
                    <w:suppressAutoHyphens/>
                    <w:snapToGrid w:val="0"/>
                    <w:jc w:val="center"/>
                    <w:rPr>
                      <w:rFonts w:ascii="標楷體" w:eastAsia="標楷體" w:hAnsi="標楷體" w:cs="標楷體"/>
                      <w:kern w:val="1"/>
                    </w:rPr>
                  </w:pPr>
                  <w:r w:rsidRPr="00BD4B5C">
                    <w:rPr>
                      <w:rFonts w:ascii="標楷體" w:eastAsia="標楷體" w:hAnsi="標楷體" w:cs="標楷體"/>
                      <w:kern w:val="1"/>
                    </w:rPr>
                    <w:t>研習內容</w:t>
                  </w:r>
                </w:p>
              </w:tc>
              <w:tc>
                <w:tcPr>
                  <w:tcW w:w="2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315BC" w:rsidRPr="00BD4B5C" w:rsidRDefault="00B315BC" w:rsidP="00B315BC">
                  <w:pPr>
                    <w:suppressAutoHyphens/>
                    <w:snapToGrid w:val="0"/>
                    <w:jc w:val="center"/>
                    <w:rPr>
                      <w:rFonts w:ascii="標楷體" w:eastAsia="標楷體" w:hAnsi="標楷體" w:cs="標楷體"/>
                      <w:kern w:val="1"/>
                    </w:rPr>
                  </w:pPr>
                  <w:r w:rsidRPr="00BD4B5C">
                    <w:rPr>
                      <w:rFonts w:ascii="標楷體" w:eastAsia="標楷體" w:hAnsi="標楷體" w:cs="標楷體"/>
                      <w:kern w:val="1"/>
                    </w:rPr>
                    <w:t>主持人/講座</w:t>
                  </w:r>
                </w:p>
              </w:tc>
            </w:tr>
            <w:tr w:rsidR="00B315BC" w:rsidRPr="00BD4B5C" w:rsidTr="005925B3">
              <w:trPr>
                <w:trHeight w:val="64"/>
                <w:jc w:val="center"/>
              </w:trPr>
              <w:tc>
                <w:tcPr>
                  <w:tcW w:w="1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315BC" w:rsidRPr="00BD4B5C" w:rsidRDefault="0018138E" w:rsidP="00B315BC">
                  <w:pPr>
                    <w:suppressAutoHyphens/>
                    <w:snapToGrid w:val="0"/>
                    <w:jc w:val="center"/>
                    <w:rPr>
                      <w:rFonts w:ascii="標楷體" w:eastAsia="標楷體" w:hAnsi="標楷體" w:cs="標楷體"/>
                      <w:kern w:val="1"/>
                    </w:rPr>
                  </w:pPr>
                  <w:r w:rsidRPr="00BD4B5C">
                    <w:rPr>
                      <w:rFonts w:ascii="標楷體" w:eastAsia="標楷體" w:hAnsi="標楷體" w:cs="標楷體" w:hint="eastAsia"/>
                      <w:kern w:val="1"/>
                    </w:rPr>
                    <w:t>09</w:t>
                  </w:r>
                  <w:r w:rsidR="00B315BC" w:rsidRPr="00BD4B5C">
                    <w:rPr>
                      <w:rFonts w:ascii="標楷體" w:eastAsia="標楷體" w:hAnsi="標楷體" w:cs="標楷體"/>
                      <w:kern w:val="1"/>
                    </w:rPr>
                    <w:t>:</w:t>
                  </w:r>
                  <w:r w:rsidRPr="00BD4B5C">
                    <w:rPr>
                      <w:rFonts w:ascii="標楷體" w:eastAsia="標楷體" w:hAnsi="標楷體" w:cs="標楷體" w:hint="eastAsia"/>
                      <w:kern w:val="1"/>
                    </w:rPr>
                    <w:t>5</w:t>
                  </w:r>
                  <w:r w:rsidR="00B315BC" w:rsidRPr="00BD4B5C">
                    <w:rPr>
                      <w:rFonts w:ascii="標楷體" w:eastAsia="標楷體" w:hAnsi="標楷體" w:cs="標楷體"/>
                      <w:kern w:val="1"/>
                    </w:rPr>
                    <w:t>0</w:t>
                  </w:r>
                  <w:r w:rsidR="00B315BC" w:rsidRPr="00BD4B5C">
                    <w:rPr>
                      <w:rFonts w:ascii="標楷體" w:eastAsia="標楷體" w:hAnsi="標楷體" w:cs="標楷體" w:hint="eastAsia"/>
                      <w:kern w:val="1"/>
                    </w:rPr>
                    <w:t>~</w:t>
                  </w:r>
                  <w:r w:rsidRPr="00BD4B5C">
                    <w:rPr>
                      <w:rFonts w:ascii="標楷體" w:eastAsia="標楷體" w:hAnsi="標楷體" w:cs="標楷體" w:hint="eastAsia"/>
                      <w:kern w:val="1"/>
                    </w:rPr>
                    <w:t>10</w:t>
                  </w:r>
                  <w:r w:rsidR="00B315BC" w:rsidRPr="00BD4B5C">
                    <w:rPr>
                      <w:rFonts w:ascii="標楷體" w:eastAsia="標楷體" w:hAnsi="標楷體" w:cs="標楷體"/>
                      <w:kern w:val="1"/>
                    </w:rPr>
                    <w:t>:</w:t>
                  </w:r>
                  <w:r w:rsidR="00B315BC" w:rsidRPr="00BD4B5C">
                    <w:rPr>
                      <w:rFonts w:ascii="標楷體" w:eastAsia="標楷體" w:hAnsi="標楷體" w:cs="標楷體" w:hint="eastAsia"/>
                      <w:kern w:val="1"/>
                    </w:rPr>
                    <w:t>0</w:t>
                  </w:r>
                  <w:r w:rsidR="00B315BC" w:rsidRPr="00BD4B5C">
                    <w:rPr>
                      <w:rFonts w:ascii="標楷體" w:eastAsia="標楷體" w:hAnsi="標楷體" w:cs="標楷體"/>
                      <w:kern w:val="1"/>
                    </w:rPr>
                    <w:t>0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315BC" w:rsidRPr="00BD4B5C" w:rsidRDefault="00B315BC" w:rsidP="00B315BC">
                  <w:pPr>
                    <w:suppressAutoHyphens/>
                    <w:snapToGrid w:val="0"/>
                    <w:jc w:val="center"/>
                    <w:rPr>
                      <w:rFonts w:ascii="標楷體" w:eastAsia="標楷體" w:hAnsi="標楷體" w:cs="標楷體"/>
                      <w:kern w:val="1"/>
                    </w:rPr>
                  </w:pPr>
                  <w:r w:rsidRPr="00BD4B5C">
                    <w:rPr>
                      <w:rFonts w:ascii="標楷體" w:eastAsia="標楷體" w:hAnsi="標楷體" w:cs="標楷體"/>
                      <w:kern w:val="1"/>
                    </w:rPr>
                    <w:t>報到</w:t>
                  </w:r>
                </w:p>
              </w:tc>
              <w:tc>
                <w:tcPr>
                  <w:tcW w:w="2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315BC" w:rsidRPr="00BD4B5C" w:rsidRDefault="0018138E" w:rsidP="00B315BC">
                  <w:pPr>
                    <w:suppressAutoHyphens/>
                    <w:snapToGrid w:val="0"/>
                    <w:jc w:val="center"/>
                    <w:rPr>
                      <w:rFonts w:ascii="標楷體" w:eastAsia="標楷體" w:hAnsi="標楷體" w:cs="標楷體"/>
                      <w:kern w:val="1"/>
                    </w:rPr>
                  </w:pPr>
                  <w:r w:rsidRPr="00BD4B5C">
                    <w:rPr>
                      <w:rFonts w:ascii="標楷體" w:eastAsia="標楷體" w:hAnsi="標楷體" w:cs="標楷體" w:hint="eastAsia"/>
                      <w:kern w:val="1"/>
                    </w:rPr>
                    <w:t>張志明教授</w:t>
                  </w:r>
                </w:p>
              </w:tc>
            </w:tr>
            <w:tr w:rsidR="00B315BC" w:rsidRPr="00BD4B5C" w:rsidTr="005925B3">
              <w:trPr>
                <w:trHeight w:val="64"/>
                <w:jc w:val="center"/>
              </w:trPr>
              <w:tc>
                <w:tcPr>
                  <w:tcW w:w="1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315BC" w:rsidRPr="00BD4B5C" w:rsidRDefault="0018138E" w:rsidP="00B315BC">
                  <w:pPr>
                    <w:suppressAutoHyphens/>
                    <w:snapToGrid w:val="0"/>
                    <w:jc w:val="center"/>
                    <w:rPr>
                      <w:rFonts w:ascii="標楷體" w:eastAsia="標楷體" w:hAnsi="標楷體" w:cs="標楷體"/>
                      <w:kern w:val="1"/>
                    </w:rPr>
                  </w:pPr>
                  <w:r w:rsidRPr="00BD4B5C">
                    <w:rPr>
                      <w:rFonts w:ascii="標楷體" w:eastAsia="標楷體" w:hAnsi="標楷體" w:cs="標楷體" w:hint="eastAsia"/>
                      <w:kern w:val="1"/>
                    </w:rPr>
                    <w:t>10</w:t>
                  </w:r>
                  <w:r w:rsidR="00B315BC" w:rsidRPr="00BD4B5C">
                    <w:rPr>
                      <w:rFonts w:ascii="標楷體" w:eastAsia="標楷體" w:hAnsi="標楷體" w:cs="標楷體"/>
                      <w:kern w:val="1"/>
                    </w:rPr>
                    <w:t>:</w:t>
                  </w:r>
                  <w:r w:rsidR="00B315BC" w:rsidRPr="00BD4B5C">
                    <w:rPr>
                      <w:rFonts w:ascii="標楷體" w:eastAsia="標楷體" w:hAnsi="標楷體" w:cs="標楷體" w:hint="eastAsia"/>
                      <w:kern w:val="1"/>
                    </w:rPr>
                    <w:t>0</w:t>
                  </w:r>
                  <w:r w:rsidR="00B315BC" w:rsidRPr="00BD4B5C">
                    <w:rPr>
                      <w:rFonts w:ascii="標楷體" w:eastAsia="標楷體" w:hAnsi="標楷體" w:cs="標楷體"/>
                      <w:kern w:val="1"/>
                    </w:rPr>
                    <w:t>0</w:t>
                  </w:r>
                  <w:r w:rsidR="00B315BC" w:rsidRPr="00BD4B5C">
                    <w:rPr>
                      <w:rFonts w:ascii="標楷體" w:eastAsia="標楷體" w:hAnsi="標楷體" w:cs="標楷體" w:hint="eastAsia"/>
                      <w:kern w:val="1"/>
                    </w:rPr>
                    <w:t>~</w:t>
                  </w:r>
                  <w:r w:rsidRPr="00BD4B5C">
                    <w:rPr>
                      <w:rFonts w:ascii="標楷體" w:eastAsia="標楷體" w:hAnsi="標楷體" w:cs="標楷體" w:hint="eastAsia"/>
                      <w:kern w:val="1"/>
                    </w:rPr>
                    <w:t>11</w:t>
                  </w:r>
                  <w:r w:rsidR="00B315BC" w:rsidRPr="00BD4B5C">
                    <w:rPr>
                      <w:rFonts w:ascii="標楷體" w:eastAsia="標楷體" w:hAnsi="標楷體" w:cs="標楷體"/>
                      <w:kern w:val="1"/>
                    </w:rPr>
                    <w:t>:</w:t>
                  </w:r>
                  <w:r w:rsidRPr="00BD4B5C">
                    <w:rPr>
                      <w:rFonts w:ascii="標楷體" w:eastAsia="標楷體" w:hAnsi="標楷體" w:cs="標楷體" w:hint="eastAsia"/>
                      <w:kern w:val="1"/>
                    </w:rPr>
                    <w:t>0</w:t>
                  </w:r>
                  <w:r w:rsidR="00B315BC" w:rsidRPr="00BD4B5C">
                    <w:rPr>
                      <w:rFonts w:ascii="標楷體" w:eastAsia="標楷體" w:hAnsi="標楷體" w:cs="標楷體"/>
                      <w:kern w:val="1"/>
                    </w:rPr>
                    <w:t>0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315BC" w:rsidRPr="00BD4B5C" w:rsidRDefault="0018138E" w:rsidP="00B315BC">
                  <w:pPr>
                    <w:suppressAutoHyphens/>
                    <w:snapToGrid w:val="0"/>
                    <w:jc w:val="center"/>
                    <w:rPr>
                      <w:rFonts w:ascii="標楷體" w:eastAsia="標楷體" w:hAnsi="標楷體" w:cs="標楷體"/>
                      <w:kern w:val="1"/>
                    </w:rPr>
                  </w:pPr>
                  <w:r w:rsidRPr="00BD4B5C">
                    <w:rPr>
                      <w:rFonts w:ascii="標楷體" w:eastAsia="標楷體" w:hAnsi="標楷體" w:cs="標楷體" w:hint="eastAsia"/>
                      <w:kern w:val="1"/>
                    </w:rPr>
                    <w:t>健康教育課程單元</w:t>
                  </w:r>
                </w:p>
              </w:tc>
              <w:tc>
                <w:tcPr>
                  <w:tcW w:w="2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8138E" w:rsidRPr="00BD4B5C" w:rsidRDefault="005925B3" w:rsidP="005925B3">
                  <w:pPr>
                    <w:suppressAutoHyphens/>
                    <w:snapToGrid w:val="0"/>
                    <w:jc w:val="center"/>
                    <w:rPr>
                      <w:rFonts w:ascii="標楷體" w:eastAsia="標楷體" w:hAnsi="標楷體" w:cs="標楷體"/>
                      <w:kern w:val="1"/>
                    </w:rPr>
                  </w:pPr>
                  <w:r w:rsidRPr="00BD4B5C">
                    <w:rPr>
                      <w:rFonts w:ascii="標楷體" w:eastAsia="標楷體" w:hAnsi="標楷體" w:cs="標楷體"/>
                      <w:kern w:val="1"/>
                    </w:rPr>
                    <w:t>東華大學</w:t>
                  </w:r>
                  <w:r w:rsidR="0018138E" w:rsidRPr="00BD4B5C">
                    <w:rPr>
                      <w:rFonts w:ascii="標楷體" w:eastAsia="標楷體" w:hAnsi="標楷體" w:cs="標楷體" w:hint="eastAsia"/>
                      <w:kern w:val="1"/>
                    </w:rPr>
                    <w:t>張志明教授</w:t>
                  </w:r>
                </w:p>
                <w:p w:rsidR="0018138E" w:rsidRPr="00BD4B5C" w:rsidRDefault="005925B3" w:rsidP="005925B3">
                  <w:pPr>
                    <w:suppressAutoHyphens/>
                    <w:snapToGrid w:val="0"/>
                    <w:jc w:val="center"/>
                    <w:rPr>
                      <w:rFonts w:ascii="標楷體" w:eastAsia="標楷體" w:hAnsi="標楷體" w:cs="標楷體"/>
                      <w:kern w:val="1"/>
                    </w:rPr>
                  </w:pPr>
                  <w:r w:rsidRPr="00BD4B5C">
                    <w:rPr>
                      <w:rFonts w:ascii="標楷體" w:eastAsia="標楷體" w:hAnsi="標楷體" w:cs="標楷體"/>
                      <w:kern w:val="1"/>
                    </w:rPr>
                    <w:t>台灣師範大學</w:t>
                  </w:r>
                  <w:r w:rsidR="0018138E" w:rsidRPr="00BD4B5C">
                    <w:rPr>
                      <w:rFonts w:ascii="標楷體" w:eastAsia="標楷體" w:hAnsi="標楷體" w:cs="標楷體" w:hint="eastAsia"/>
                      <w:kern w:val="1"/>
                    </w:rPr>
                    <w:t>張得軒講師</w:t>
                  </w:r>
                </w:p>
                <w:p w:rsidR="00AC16B3" w:rsidRPr="00BD4B5C" w:rsidRDefault="00AC16B3" w:rsidP="00B315BC">
                  <w:pPr>
                    <w:suppressAutoHyphens/>
                    <w:snapToGrid w:val="0"/>
                    <w:jc w:val="center"/>
                    <w:rPr>
                      <w:rFonts w:ascii="標楷體" w:eastAsia="標楷體" w:hAnsi="標楷體" w:cs="標楷體"/>
                      <w:kern w:val="1"/>
                    </w:rPr>
                  </w:pPr>
                  <w:r w:rsidRPr="00BD4B5C">
                    <w:rPr>
                      <w:rFonts w:ascii="標楷體" w:eastAsia="標楷體" w:hAnsi="標楷體" w:cs="標楷體" w:hint="eastAsia"/>
                      <w:kern w:val="1"/>
                    </w:rPr>
                    <w:t>各校教師</w:t>
                  </w:r>
                </w:p>
              </w:tc>
            </w:tr>
          </w:tbl>
          <w:p w:rsidR="005017AD" w:rsidRPr="00BD4B5C" w:rsidRDefault="005017AD">
            <w:pPr>
              <w:pStyle w:val="TableParagraph"/>
              <w:rPr>
                <w:rFonts w:ascii="標楷體" w:eastAsia="標楷體" w:hAnsi="標楷體"/>
              </w:rPr>
            </w:pPr>
          </w:p>
          <w:p w:rsidR="0018138E" w:rsidRPr="00BD4B5C" w:rsidRDefault="0018138E">
            <w:pPr>
              <w:pStyle w:val="TableParagraph"/>
              <w:rPr>
                <w:rFonts w:ascii="標楷體" w:eastAsia="標楷體" w:hAnsi="標楷體"/>
              </w:rPr>
            </w:pPr>
            <w:r w:rsidRPr="00BD4B5C">
              <w:rPr>
                <w:rFonts w:ascii="標楷體" w:eastAsia="標楷體" w:hAnsi="標楷體" w:hint="eastAsia"/>
              </w:rPr>
              <w:t xml:space="preserve"> 期末會議</w:t>
            </w:r>
            <w:r w:rsidRPr="00BD4B5C">
              <w:rPr>
                <w:rFonts w:ascii="標楷體" w:eastAsia="標楷體" w:hAnsi="標楷體" w:cs="Segoe UI Emoji" w:hint="eastAsia"/>
              </w:rPr>
              <w:t>(</w:t>
            </w:r>
            <w:r w:rsidRPr="00BD4B5C">
              <w:rPr>
                <w:rFonts w:ascii="標楷體" w:eastAsia="標楷體" w:hAnsi="標楷體" w:cs="新細明體" w:hint="eastAsia"/>
              </w:rPr>
              <w:t>上下學期期末各一場</w:t>
            </w:r>
            <w:r w:rsidRPr="00BD4B5C">
              <w:rPr>
                <w:rFonts w:ascii="標楷體" w:eastAsia="標楷體" w:hAnsi="標楷體" w:hint="eastAsia"/>
              </w:rPr>
              <w:t>)</w:t>
            </w: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941"/>
              <w:gridCol w:w="3495"/>
              <w:gridCol w:w="2644"/>
            </w:tblGrid>
            <w:tr w:rsidR="0018138E" w:rsidRPr="00BD4B5C" w:rsidTr="005925B3">
              <w:trPr>
                <w:trHeight w:val="64"/>
                <w:jc w:val="center"/>
              </w:trPr>
              <w:tc>
                <w:tcPr>
                  <w:tcW w:w="1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8138E" w:rsidRPr="00BD4B5C" w:rsidRDefault="0018138E" w:rsidP="0018138E">
                  <w:pPr>
                    <w:suppressAutoHyphens/>
                    <w:snapToGrid w:val="0"/>
                    <w:jc w:val="center"/>
                    <w:rPr>
                      <w:rFonts w:ascii="標楷體" w:eastAsia="標楷體" w:hAnsi="標楷體" w:cs="標楷體"/>
                      <w:kern w:val="1"/>
                    </w:rPr>
                  </w:pPr>
                  <w:r w:rsidRPr="00BD4B5C">
                    <w:rPr>
                      <w:rFonts w:ascii="標楷體" w:eastAsia="標楷體" w:hAnsi="標楷體" w:cs="標楷體"/>
                      <w:kern w:val="1"/>
                    </w:rPr>
                    <w:t>時間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8138E" w:rsidRPr="00BD4B5C" w:rsidRDefault="0018138E" w:rsidP="0018138E">
                  <w:pPr>
                    <w:suppressAutoHyphens/>
                    <w:snapToGrid w:val="0"/>
                    <w:jc w:val="center"/>
                    <w:rPr>
                      <w:rFonts w:ascii="標楷體" w:eastAsia="標楷體" w:hAnsi="標楷體" w:cs="標楷體"/>
                      <w:kern w:val="1"/>
                    </w:rPr>
                  </w:pPr>
                  <w:r w:rsidRPr="00BD4B5C">
                    <w:rPr>
                      <w:rFonts w:ascii="標楷體" w:eastAsia="標楷體" w:hAnsi="標楷體" w:cs="標楷體"/>
                      <w:kern w:val="1"/>
                    </w:rPr>
                    <w:t>研習內容</w:t>
                  </w:r>
                </w:p>
              </w:tc>
              <w:tc>
                <w:tcPr>
                  <w:tcW w:w="2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8138E" w:rsidRPr="00BD4B5C" w:rsidRDefault="0018138E" w:rsidP="0018138E">
                  <w:pPr>
                    <w:suppressAutoHyphens/>
                    <w:snapToGrid w:val="0"/>
                    <w:jc w:val="center"/>
                    <w:rPr>
                      <w:rFonts w:ascii="標楷體" w:eastAsia="標楷體" w:hAnsi="標楷體" w:cs="標楷體"/>
                      <w:kern w:val="1"/>
                    </w:rPr>
                  </w:pPr>
                  <w:r w:rsidRPr="00BD4B5C">
                    <w:rPr>
                      <w:rFonts w:ascii="標楷體" w:eastAsia="標楷體" w:hAnsi="標楷體" w:cs="標楷體"/>
                      <w:kern w:val="1"/>
                    </w:rPr>
                    <w:t>主持人/講座</w:t>
                  </w:r>
                </w:p>
              </w:tc>
            </w:tr>
            <w:tr w:rsidR="0018138E" w:rsidRPr="00BD4B5C" w:rsidTr="005925B3">
              <w:trPr>
                <w:trHeight w:val="64"/>
                <w:jc w:val="center"/>
              </w:trPr>
              <w:tc>
                <w:tcPr>
                  <w:tcW w:w="1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8138E" w:rsidRPr="00BD4B5C" w:rsidRDefault="0018138E" w:rsidP="0018138E">
                  <w:pPr>
                    <w:suppressAutoHyphens/>
                    <w:snapToGrid w:val="0"/>
                    <w:jc w:val="center"/>
                    <w:rPr>
                      <w:rFonts w:ascii="標楷體" w:eastAsia="標楷體" w:hAnsi="標楷體" w:cs="標楷體"/>
                      <w:kern w:val="1"/>
                    </w:rPr>
                  </w:pPr>
                  <w:r w:rsidRPr="00BD4B5C">
                    <w:rPr>
                      <w:rFonts w:ascii="標楷體" w:eastAsia="標楷體" w:hAnsi="標楷體" w:cs="標楷體" w:hint="eastAsia"/>
                      <w:kern w:val="1"/>
                    </w:rPr>
                    <w:t>09</w:t>
                  </w:r>
                  <w:r w:rsidRPr="00BD4B5C">
                    <w:rPr>
                      <w:rFonts w:ascii="標楷體" w:eastAsia="標楷體" w:hAnsi="標楷體" w:cs="標楷體"/>
                      <w:kern w:val="1"/>
                    </w:rPr>
                    <w:t>:</w:t>
                  </w:r>
                  <w:r w:rsidRPr="00BD4B5C">
                    <w:rPr>
                      <w:rFonts w:ascii="標楷體" w:eastAsia="標楷體" w:hAnsi="標楷體" w:cs="標楷體" w:hint="eastAsia"/>
                      <w:kern w:val="1"/>
                    </w:rPr>
                    <w:t>5</w:t>
                  </w:r>
                  <w:r w:rsidRPr="00BD4B5C">
                    <w:rPr>
                      <w:rFonts w:ascii="標楷體" w:eastAsia="標楷體" w:hAnsi="標楷體" w:cs="標楷體"/>
                      <w:kern w:val="1"/>
                    </w:rPr>
                    <w:t>0</w:t>
                  </w:r>
                  <w:r w:rsidRPr="00BD4B5C">
                    <w:rPr>
                      <w:rFonts w:ascii="標楷體" w:eastAsia="標楷體" w:hAnsi="標楷體" w:cs="標楷體" w:hint="eastAsia"/>
                      <w:kern w:val="1"/>
                    </w:rPr>
                    <w:t>~10</w:t>
                  </w:r>
                  <w:r w:rsidRPr="00BD4B5C">
                    <w:rPr>
                      <w:rFonts w:ascii="標楷體" w:eastAsia="標楷體" w:hAnsi="標楷體" w:cs="標楷體"/>
                      <w:kern w:val="1"/>
                    </w:rPr>
                    <w:t>:</w:t>
                  </w:r>
                  <w:r w:rsidRPr="00BD4B5C">
                    <w:rPr>
                      <w:rFonts w:ascii="標楷體" w:eastAsia="標楷體" w:hAnsi="標楷體" w:cs="標楷體" w:hint="eastAsia"/>
                      <w:kern w:val="1"/>
                    </w:rPr>
                    <w:t>0</w:t>
                  </w:r>
                  <w:r w:rsidRPr="00BD4B5C">
                    <w:rPr>
                      <w:rFonts w:ascii="標楷體" w:eastAsia="標楷體" w:hAnsi="標楷體" w:cs="標楷體"/>
                      <w:kern w:val="1"/>
                    </w:rPr>
                    <w:t>0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8138E" w:rsidRPr="00BD4B5C" w:rsidRDefault="0018138E" w:rsidP="0018138E">
                  <w:pPr>
                    <w:suppressAutoHyphens/>
                    <w:snapToGrid w:val="0"/>
                    <w:jc w:val="center"/>
                    <w:rPr>
                      <w:rFonts w:ascii="標楷體" w:eastAsia="標楷體" w:hAnsi="標楷體" w:cs="標楷體"/>
                      <w:kern w:val="1"/>
                    </w:rPr>
                  </w:pPr>
                  <w:r w:rsidRPr="00BD4B5C">
                    <w:rPr>
                      <w:rFonts w:ascii="標楷體" w:eastAsia="標楷體" w:hAnsi="標楷體" w:cs="標楷體"/>
                      <w:kern w:val="1"/>
                    </w:rPr>
                    <w:t>報到</w:t>
                  </w:r>
                </w:p>
              </w:tc>
              <w:tc>
                <w:tcPr>
                  <w:tcW w:w="2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8138E" w:rsidRPr="00BD4B5C" w:rsidRDefault="0018138E" w:rsidP="0018138E">
                  <w:pPr>
                    <w:suppressAutoHyphens/>
                    <w:snapToGrid w:val="0"/>
                    <w:jc w:val="center"/>
                    <w:rPr>
                      <w:rFonts w:ascii="標楷體" w:eastAsia="標楷體" w:hAnsi="標楷體" w:cs="標楷體"/>
                      <w:kern w:val="1"/>
                    </w:rPr>
                  </w:pPr>
                  <w:r w:rsidRPr="00BD4B5C">
                    <w:rPr>
                      <w:rFonts w:ascii="標楷體" w:eastAsia="標楷體" w:hAnsi="標楷體" w:cs="標楷體"/>
                      <w:kern w:val="1"/>
                    </w:rPr>
                    <w:t>輔導團</w:t>
                  </w:r>
                </w:p>
              </w:tc>
            </w:tr>
            <w:tr w:rsidR="0018138E" w:rsidRPr="00BD4B5C" w:rsidTr="005925B3">
              <w:trPr>
                <w:trHeight w:val="64"/>
                <w:jc w:val="center"/>
              </w:trPr>
              <w:tc>
                <w:tcPr>
                  <w:tcW w:w="1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8138E" w:rsidRPr="00BD4B5C" w:rsidRDefault="0018138E" w:rsidP="0018138E">
                  <w:pPr>
                    <w:suppressAutoHyphens/>
                    <w:snapToGrid w:val="0"/>
                    <w:jc w:val="center"/>
                    <w:rPr>
                      <w:rFonts w:ascii="標楷體" w:eastAsia="標楷體" w:hAnsi="標楷體" w:cs="標楷體"/>
                      <w:kern w:val="1"/>
                    </w:rPr>
                  </w:pPr>
                  <w:r w:rsidRPr="00BD4B5C">
                    <w:rPr>
                      <w:rFonts w:ascii="標楷體" w:eastAsia="標楷體" w:hAnsi="標楷體" w:cs="標楷體" w:hint="eastAsia"/>
                      <w:kern w:val="1"/>
                    </w:rPr>
                    <w:t>10</w:t>
                  </w:r>
                  <w:r w:rsidRPr="00BD4B5C">
                    <w:rPr>
                      <w:rFonts w:ascii="標楷體" w:eastAsia="標楷體" w:hAnsi="標楷體" w:cs="標楷體"/>
                      <w:kern w:val="1"/>
                    </w:rPr>
                    <w:t>:</w:t>
                  </w:r>
                  <w:r w:rsidRPr="00BD4B5C">
                    <w:rPr>
                      <w:rFonts w:ascii="標楷體" w:eastAsia="標楷體" w:hAnsi="標楷體" w:cs="標楷體" w:hint="eastAsia"/>
                      <w:kern w:val="1"/>
                    </w:rPr>
                    <w:t>0</w:t>
                  </w:r>
                  <w:r w:rsidRPr="00BD4B5C">
                    <w:rPr>
                      <w:rFonts w:ascii="標楷體" w:eastAsia="標楷體" w:hAnsi="標楷體" w:cs="標楷體"/>
                      <w:kern w:val="1"/>
                    </w:rPr>
                    <w:t>0</w:t>
                  </w:r>
                  <w:r w:rsidRPr="00BD4B5C">
                    <w:rPr>
                      <w:rFonts w:ascii="標楷體" w:eastAsia="標楷體" w:hAnsi="標楷體" w:cs="標楷體" w:hint="eastAsia"/>
                      <w:kern w:val="1"/>
                    </w:rPr>
                    <w:t>~12</w:t>
                  </w:r>
                  <w:r w:rsidRPr="00BD4B5C">
                    <w:rPr>
                      <w:rFonts w:ascii="標楷體" w:eastAsia="標楷體" w:hAnsi="標楷體" w:cs="標楷體"/>
                      <w:kern w:val="1"/>
                    </w:rPr>
                    <w:t>:</w:t>
                  </w:r>
                  <w:r w:rsidRPr="00BD4B5C">
                    <w:rPr>
                      <w:rFonts w:ascii="標楷體" w:eastAsia="標楷體" w:hAnsi="標楷體" w:cs="標楷體" w:hint="eastAsia"/>
                      <w:kern w:val="1"/>
                    </w:rPr>
                    <w:t>3</w:t>
                  </w:r>
                  <w:r w:rsidRPr="00BD4B5C">
                    <w:rPr>
                      <w:rFonts w:ascii="標楷體" w:eastAsia="標楷體" w:hAnsi="標楷體" w:cs="標楷體"/>
                      <w:kern w:val="1"/>
                    </w:rPr>
                    <w:t>0</w:t>
                  </w:r>
                </w:p>
              </w:tc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8138E" w:rsidRPr="00BD4B5C" w:rsidRDefault="0018138E" w:rsidP="005925B3">
                  <w:pPr>
                    <w:pStyle w:val="a5"/>
                    <w:suppressAutoHyphens/>
                    <w:snapToGrid w:val="0"/>
                    <w:ind w:left="360"/>
                    <w:rPr>
                      <w:rFonts w:ascii="標楷體" w:eastAsia="標楷體" w:hAnsi="標楷體" w:cs="標楷體"/>
                      <w:kern w:val="1"/>
                    </w:rPr>
                  </w:pPr>
                  <w:r w:rsidRPr="00BD4B5C">
                    <w:rPr>
                      <w:rFonts w:ascii="標楷體" w:eastAsia="標楷體" w:hAnsi="標楷體" w:cs="標楷體" w:hint="eastAsia"/>
                      <w:kern w:val="1"/>
                    </w:rPr>
                    <w:t>1.各校執行分享及建議</w:t>
                  </w:r>
                </w:p>
                <w:p w:rsidR="0018138E" w:rsidRPr="00BD4B5C" w:rsidRDefault="0018138E" w:rsidP="005925B3">
                  <w:pPr>
                    <w:pStyle w:val="a5"/>
                    <w:suppressAutoHyphens/>
                    <w:snapToGrid w:val="0"/>
                    <w:ind w:left="360"/>
                    <w:rPr>
                      <w:rFonts w:ascii="標楷體" w:eastAsia="標楷體" w:hAnsi="標楷體" w:cs="標楷體"/>
                      <w:kern w:val="1"/>
                    </w:rPr>
                  </w:pPr>
                  <w:r w:rsidRPr="00BD4B5C">
                    <w:rPr>
                      <w:rFonts w:ascii="標楷體" w:eastAsia="標楷體" w:hAnsi="標楷體" w:cs="標楷體" w:hint="eastAsia"/>
                      <w:kern w:val="1"/>
                    </w:rPr>
                    <w:t>2.對未來目標擬定與展望</w:t>
                  </w:r>
                </w:p>
              </w:tc>
              <w:tc>
                <w:tcPr>
                  <w:tcW w:w="2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925B3" w:rsidRPr="00BD4B5C" w:rsidRDefault="005925B3" w:rsidP="005925B3">
                  <w:pPr>
                    <w:suppressAutoHyphens/>
                    <w:snapToGrid w:val="0"/>
                    <w:jc w:val="center"/>
                    <w:rPr>
                      <w:rFonts w:ascii="標楷體" w:eastAsia="標楷體" w:hAnsi="標楷體" w:cs="標楷體"/>
                      <w:kern w:val="1"/>
                    </w:rPr>
                  </w:pPr>
                  <w:r w:rsidRPr="00BD4B5C">
                    <w:rPr>
                      <w:rFonts w:ascii="標楷體" w:eastAsia="標楷體" w:hAnsi="標楷體" w:cs="標楷體"/>
                      <w:kern w:val="1"/>
                    </w:rPr>
                    <w:t>東華大學</w:t>
                  </w:r>
                  <w:r w:rsidRPr="00BD4B5C">
                    <w:rPr>
                      <w:rFonts w:ascii="標楷體" w:eastAsia="標楷體" w:hAnsi="標楷體" w:cs="標楷體" w:hint="eastAsia"/>
                      <w:kern w:val="1"/>
                    </w:rPr>
                    <w:t>張志明教授</w:t>
                  </w:r>
                </w:p>
                <w:p w:rsidR="0018138E" w:rsidRPr="00BD4B5C" w:rsidRDefault="005925B3" w:rsidP="005925B3">
                  <w:pPr>
                    <w:suppressAutoHyphens/>
                    <w:snapToGrid w:val="0"/>
                    <w:jc w:val="center"/>
                    <w:rPr>
                      <w:rFonts w:ascii="標楷體" w:eastAsia="標楷體" w:hAnsi="標楷體" w:cs="標楷體"/>
                      <w:kern w:val="1"/>
                    </w:rPr>
                  </w:pPr>
                  <w:r w:rsidRPr="00BD4B5C">
                    <w:rPr>
                      <w:rFonts w:ascii="標楷體" w:eastAsia="標楷體" w:hAnsi="標楷體" w:cs="標楷體"/>
                      <w:kern w:val="1"/>
                    </w:rPr>
                    <w:t>台灣師範大學</w:t>
                  </w:r>
                  <w:r w:rsidRPr="00BD4B5C">
                    <w:rPr>
                      <w:rFonts w:ascii="標楷體" w:eastAsia="標楷體" w:hAnsi="標楷體" w:cs="標楷體" w:hint="eastAsia"/>
                      <w:kern w:val="1"/>
                    </w:rPr>
                    <w:t>張得軒講師</w:t>
                  </w:r>
                </w:p>
                <w:p w:rsidR="00D84239" w:rsidRPr="00BD4B5C" w:rsidRDefault="00D84239" w:rsidP="00D84239">
                  <w:pPr>
                    <w:suppressAutoHyphens/>
                    <w:snapToGrid w:val="0"/>
                    <w:jc w:val="center"/>
                    <w:rPr>
                      <w:rFonts w:ascii="標楷體" w:eastAsia="標楷體" w:hAnsi="標楷體" w:cs="標楷體"/>
                      <w:kern w:val="1"/>
                    </w:rPr>
                  </w:pPr>
                  <w:r w:rsidRPr="00BD4B5C">
                    <w:rPr>
                      <w:rFonts w:ascii="標楷體" w:eastAsia="標楷體" w:hAnsi="標楷體" w:cs="標楷體" w:hint="eastAsia"/>
                      <w:kern w:val="1"/>
                    </w:rPr>
                    <w:t>各校校長及教師</w:t>
                  </w:r>
                </w:p>
              </w:tc>
            </w:tr>
          </w:tbl>
          <w:p w:rsidR="0018138E" w:rsidRPr="00B315BC" w:rsidRDefault="0018138E">
            <w:pPr>
              <w:pStyle w:val="TableParagraph"/>
              <w:rPr>
                <w:rFonts w:eastAsiaTheme="minorEastAsia"/>
              </w:rPr>
            </w:pPr>
          </w:p>
          <w:p w:rsidR="00A90567" w:rsidRPr="00FB6EBE" w:rsidRDefault="00A90567" w:rsidP="00A90567">
            <w:pPr>
              <w:autoSpaceDE/>
              <w:autoSpaceDN/>
              <w:rPr>
                <w:rFonts w:ascii="標楷體" w:eastAsia="標楷體" w:hAnsi="標楷體"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 </w:t>
            </w:r>
            <w:r w:rsidR="005B21C5" w:rsidRPr="00FB6EBE">
              <w:rPr>
                <w:rFonts w:ascii="標楷體" w:eastAsia="標楷體" w:hAnsi="標楷體"/>
                <w:sz w:val="24"/>
              </w:rPr>
              <w:t>八、</w:t>
            </w:r>
            <w:r w:rsidRPr="00FB6EBE">
              <w:rPr>
                <w:rFonts w:ascii="標楷體" w:eastAsia="標楷體" w:hAnsi="標楷體" w:hint="eastAsia"/>
                <w:sz w:val="24"/>
              </w:rPr>
              <w:t>(一 )</w:t>
            </w:r>
            <w:r w:rsidR="005B21C5" w:rsidRPr="00FB6EBE">
              <w:rPr>
                <w:rFonts w:ascii="標楷體" w:eastAsia="標楷體" w:hAnsi="標楷體"/>
                <w:sz w:val="24"/>
              </w:rPr>
              <w:t>經費來源與概算</w:t>
            </w:r>
            <w:r w:rsidR="00F7768D" w:rsidRPr="00FB6EBE">
              <w:rPr>
                <w:rFonts w:ascii="標楷體" w:eastAsia="標楷體" w:hAnsi="標楷體" w:hint="eastAsia"/>
                <w:sz w:val="24"/>
              </w:rPr>
              <w:t>：</w:t>
            </w:r>
            <w:bookmarkStart w:id="1" w:name="_GoBack"/>
            <w:bookmarkEnd w:id="1"/>
            <w:r w:rsidR="005B21C5" w:rsidRPr="00FB6EBE">
              <w:rPr>
                <w:rFonts w:ascii="標楷體" w:eastAsia="標楷體" w:hAnsi="標楷體"/>
                <w:sz w:val="24"/>
                <w:szCs w:val="24"/>
              </w:rPr>
              <w:t>（</w:t>
            </w:r>
            <w:r w:rsidR="0018138E" w:rsidRPr="00FB6EBE">
              <w:rPr>
                <w:rFonts w:ascii="標楷體" w:eastAsia="標楷體" w:hAnsi="標楷體" w:hint="eastAsia"/>
                <w:sz w:val="24"/>
                <w:szCs w:val="24"/>
              </w:rPr>
              <w:t>經費來源</w:t>
            </w:r>
            <w:r w:rsidR="0018138E" w:rsidRPr="00FB6EBE">
              <w:rPr>
                <w:rFonts w:ascii="標楷體" w:eastAsia="標楷體" w:hAnsi="標楷體"/>
                <w:sz w:val="24"/>
                <w:szCs w:val="24"/>
              </w:rPr>
              <w:t>花蓮縣1</w:t>
            </w:r>
            <w:r w:rsidR="0018138E" w:rsidRPr="00FB6EB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7541FA" w:rsidRPr="00FB6EBE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="0018138E" w:rsidRPr="00FB6EBE">
              <w:rPr>
                <w:rFonts w:ascii="標楷體" w:eastAsia="標楷體" w:hAnsi="標楷體" w:hint="eastAsia"/>
                <w:sz w:val="24"/>
                <w:szCs w:val="24"/>
              </w:rPr>
              <w:t>學年度十二年國民基本教育精進國民中</w:t>
            </w:r>
          </w:p>
          <w:p w:rsidR="005017AD" w:rsidRPr="00FB6EBE" w:rsidRDefault="00A90567" w:rsidP="00A635F5">
            <w:pPr>
              <w:autoSpaceDE/>
              <w:autoSpaceDN/>
              <w:rPr>
                <w:rFonts w:ascii="標楷體" w:eastAsia="標楷體" w:hAnsi="標楷體"/>
                <w:sz w:val="24"/>
                <w:szCs w:val="24"/>
              </w:rPr>
            </w:pPr>
            <w:r w:rsidRPr="00FB6EBE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       </w:t>
            </w:r>
            <w:r w:rsidR="0018138E" w:rsidRPr="00FB6EBE">
              <w:rPr>
                <w:rFonts w:ascii="標楷體" w:eastAsia="標楷體" w:hAnsi="標楷體" w:hint="eastAsia"/>
                <w:sz w:val="24"/>
                <w:szCs w:val="24"/>
              </w:rPr>
              <w:t>學及國民小學教學品質計畫</w:t>
            </w:r>
            <w:r w:rsidR="0018138E" w:rsidRPr="00FB6EBE">
              <w:rPr>
                <w:rFonts w:ascii="標楷體" w:eastAsia="標楷體" w:hAnsi="標楷體"/>
                <w:sz w:val="24"/>
                <w:szCs w:val="24"/>
              </w:rPr>
              <w:t>專案補助</w:t>
            </w:r>
            <w:r w:rsidR="00F7768D" w:rsidRPr="00FB6EBE">
              <w:rPr>
                <w:rFonts w:ascii="標楷體" w:eastAsia="標楷體" w:hAnsi="標楷體"/>
                <w:sz w:val="24"/>
                <w:szCs w:val="24"/>
              </w:rPr>
              <w:t>）</w:t>
            </w:r>
          </w:p>
          <w:p w:rsidR="005017AD" w:rsidRPr="00FB6EBE" w:rsidRDefault="005B21C5">
            <w:pPr>
              <w:pStyle w:val="TableParagraph"/>
              <w:spacing w:line="304" w:lineRule="exact"/>
              <w:ind w:left="73"/>
              <w:rPr>
                <w:rFonts w:ascii="標楷體" w:eastAsia="標楷體" w:hAnsi="標楷體"/>
                <w:sz w:val="24"/>
              </w:rPr>
            </w:pPr>
            <w:r w:rsidRPr="00FB6EBE">
              <w:rPr>
                <w:rFonts w:ascii="標楷體" w:eastAsia="標楷體" w:hAnsi="標楷體"/>
                <w:sz w:val="24"/>
              </w:rPr>
              <w:t>（二）經費概算表</w:t>
            </w:r>
          </w:p>
          <w:tbl>
            <w:tblPr>
              <w:tblW w:w="9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6"/>
              <w:gridCol w:w="759"/>
              <w:gridCol w:w="2052"/>
              <w:gridCol w:w="890"/>
              <w:gridCol w:w="822"/>
              <w:gridCol w:w="1108"/>
              <w:gridCol w:w="1166"/>
              <w:gridCol w:w="2271"/>
            </w:tblGrid>
            <w:tr w:rsidR="00F7768D" w:rsidRPr="007E65A8" w:rsidTr="00126787">
              <w:trPr>
                <w:trHeight w:hRule="exact" w:val="306"/>
              </w:trPr>
              <w:tc>
                <w:tcPr>
                  <w:tcW w:w="1215" w:type="dxa"/>
                  <w:gridSpan w:val="2"/>
                  <w:vAlign w:val="center"/>
                </w:tcPr>
                <w:p w:rsidR="00F7768D" w:rsidRPr="007E65A8" w:rsidRDefault="00F7768D" w:rsidP="00F7768D">
                  <w:pPr>
                    <w:adjustRightInd w:val="0"/>
                    <w:snapToGrid w:val="0"/>
                    <w:ind w:firstLine="69"/>
                    <w:jc w:val="center"/>
                    <w:rPr>
                      <w:rFonts w:ascii="標楷體" w:eastAsia="標楷體" w:hAnsi="標楷體"/>
                      <w:b/>
                    </w:rPr>
                  </w:pPr>
                  <w:bookmarkStart w:id="2" w:name="_Hlk190348997"/>
                  <w:r w:rsidRPr="007E65A8">
                    <w:rPr>
                      <w:rFonts w:ascii="標楷體" w:eastAsia="標楷體" w:hAnsi="標楷體"/>
                      <w:b/>
                    </w:rPr>
                    <w:t>項次</w:t>
                  </w:r>
                </w:p>
              </w:tc>
              <w:tc>
                <w:tcPr>
                  <w:tcW w:w="2052" w:type="dxa"/>
                  <w:vAlign w:val="center"/>
                </w:tcPr>
                <w:p w:rsidR="00F7768D" w:rsidRPr="007E65A8" w:rsidRDefault="00F7768D" w:rsidP="00F7768D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7E65A8">
                    <w:rPr>
                      <w:rFonts w:ascii="標楷體" w:eastAsia="標楷體" w:hAnsi="標楷體"/>
                      <w:b/>
                    </w:rPr>
                    <w:t>內容</w:t>
                  </w:r>
                </w:p>
              </w:tc>
              <w:tc>
                <w:tcPr>
                  <w:tcW w:w="890" w:type="dxa"/>
                  <w:vAlign w:val="center"/>
                </w:tcPr>
                <w:p w:rsidR="00F7768D" w:rsidRPr="007E65A8" w:rsidRDefault="007541FA" w:rsidP="00F7768D">
                  <w:pPr>
                    <w:adjustRightInd w:val="0"/>
                    <w:snapToGrid w:val="0"/>
                    <w:ind w:firstLine="7"/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單價</w:t>
                  </w:r>
                </w:p>
              </w:tc>
              <w:tc>
                <w:tcPr>
                  <w:tcW w:w="822" w:type="dxa"/>
                  <w:vAlign w:val="center"/>
                </w:tcPr>
                <w:p w:rsidR="00F7768D" w:rsidRPr="007E65A8" w:rsidRDefault="00F7768D" w:rsidP="00F7768D">
                  <w:pPr>
                    <w:adjustRightInd w:val="0"/>
                    <w:snapToGrid w:val="0"/>
                    <w:ind w:hanging="5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7E65A8">
                    <w:rPr>
                      <w:rFonts w:ascii="標楷體" w:eastAsia="標楷體" w:hAnsi="標楷體"/>
                      <w:b/>
                    </w:rPr>
                    <w:t>單位</w:t>
                  </w:r>
                </w:p>
              </w:tc>
              <w:tc>
                <w:tcPr>
                  <w:tcW w:w="1108" w:type="dxa"/>
                  <w:vAlign w:val="center"/>
                </w:tcPr>
                <w:p w:rsidR="00F7768D" w:rsidRPr="007E65A8" w:rsidRDefault="007541FA" w:rsidP="00F7768D">
                  <w:pPr>
                    <w:adjustRightInd w:val="0"/>
                    <w:snapToGrid w:val="0"/>
                    <w:ind w:leftChars="-21" w:left="-46"/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數量</w:t>
                  </w:r>
                </w:p>
              </w:tc>
              <w:tc>
                <w:tcPr>
                  <w:tcW w:w="1166" w:type="dxa"/>
                  <w:vAlign w:val="center"/>
                </w:tcPr>
                <w:p w:rsidR="00F7768D" w:rsidRPr="007E65A8" w:rsidRDefault="00F7768D" w:rsidP="00F7768D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7E65A8">
                    <w:rPr>
                      <w:rFonts w:ascii="標楷體" w:eastAsia="標楷體" w:hAnsi="標楷體"/>
                      <w:b/>
                    </w:rPr>
                    <w:t>總價</w:t>
                  </w:r>
                </w:p>
              </w:tc>
              <w:tc>
                <w:tcPr>
                  <w:tcW w:w="2271" w:type="dxa"/>
                  <w:vAlign w:val="center"/>
                </w:tcPr>
                <w:p w:rsidR="00F7768D" w:rsidRPr="007E65A8" w:rsidRDefault="00F7768D" w:rsidP="00F7768D">
                  <w:pPr>
                    <w:adjustRightInd w:val="0"/>
                    <w:snapToGrid w:val="0"/>
                    <w:ind w:firstLine="11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7E65A8">
                    <w:rPr>
                      <w:rFonts w:ascii="標楷體" w:eastAsia="標楷體" w:hAnsi="標楷體"/>
                      <w:b/>
                    </w:rPr>
                    <w:t>備註</w:t>
                  </w:r>
                </w:p>
              </w:tc>
            </w:tr>
            <w:tr w:rsidR="007541FA" w:rsidRPr="007E65A8" w:rsidTr="00126787">
              <w:trPr>
                <w:trHeight w:hRule="exact" w:val="825"/>
              </w:trPr>
              <w:tc>
                <w:tcPr>
                  <w:tcW w:w="456" w:type="dxa"/>
                  <w:vMerge w:val="restart"/>
                  <w:vAlign w:val="center"/>
                </w:tcPr>
                <w:p w:rsidR="007541FA" w:rsidRPr="007E65A8" w:rsidRDefault="007541FA" w:rsidP="007541F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7E65A8">
                    <w:rPr>
                      <w:rFonts w:ascii="標楷體" w:eastAsia="標楷體" w:hAnsi="標楷體"/>
                      <w:b/>
                    </w:rPr>
                    <w:t>業務費</w:t>
                  </w:r>
                </w:p>
              </w:tc>
              <w:tc>
                <w:tcPr>
                  <w:tcW w:w="759" w:type="dxa"/>
                  <w:vAlign w:val="center"/>
                </w:tcPr>
                <w:p w:rsidR="007541FA" w:rsidRPr="007E65A8" w:rsidRDefault="007541FA" w:rsidP="007541FA">
                  <w:pPr>
                    <w:adjustRightInd w:val="0"/>
                    <w:snapToGrid w:val="0"/>
                    <w:ind w:firstLineChars="62" w:firstLine="136"/>
                    <w:rPr>
                      <w:rFonts w:ascii="標楷體" w:eastAsia="標楷體" w:hAnsi="標楷體"/>
                    </w:rPr>
                  </w:pPr>
                  <w:r w:rsidRPr="007E65A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2052" w:type="dxa"/>
                  <w:vAlign w:val="center"/>
                </w:tcPr>
                <w:p w:rsidR="007541FA" w:rsidRPr="007E65A8" w:rsidRDefault="007541FA" w:rsidP="007541FA">
                  <w:pPr>
                    <w:rPr>
                      <w:rFonts w:ascii="標楷體" w:eastAsia="標楷體" w:hAnsi="標楷體"/>
                    </w:rPr>
                  </w:pPr>
                  <w:r w:rsidRPr="00610A0A">
                    <w:rPr>
                      <w:rFonts w:ascii="標楷體" w:eastAsia="標楷體" w:hAnsi="標楷體" w:hint="eastAsia"/>
                    </w:rPr>
                    <w:t>教師共同備課和議課鐘點費</w:t>
                  </w:r>
                </w:p>
              </w:tc>
              <w:tc>
                <w:tcPr>
                  <w:tcW w:w="890" w:type="dxa"/>
                  <w:vAlign w:val="center"/>
                </w:tcPr>
                <w:p w:rsidR="007541FA" w:rsidRPr="007E65A8" w:rsidRDefault="007541FA" w:rsidP="007541FA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800</w:t>
                  </w:r>
                </w:p>
              </w:tc>
              <w:tc>
                <w:tcPr>
                  <w:tcW w:w="822" w:type="dxa"/>
                  <w:vAlign w:val="center"/>
                </w:tcPr>
                <w:p w:rsidR="007541FA" w:rsidRPr="007E65A8" w:rsidRDefault="007541FA" w:rsidP="007541F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100</w:t>
                  </w:r>
                </w:p>
              </w:tc>
              <w:tc>
                <w:tcPr>
                  <w:tcW w:w="1108" w:type="dxa"/>
                  <w:vAlign w:val="center"/>
                </w:tcPr>
                <w:p w:rsidR="007541FA" w:rsidRPr="007E65A8" w:rsidRDefault="007541FA" w:rsidP="007541F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人</w:t>
                  </w:r>
                </w:p>
              </w:tc>
              <w:tc>
                <w:tcPr>
                  <w:tcW w:w="1166" w:type="dxa"/>
                  <w:vAlign w:val="center"/>
                </w:tcPr>
                <w:p w:rsidR="007541FA" w:rsidRPr="007E65A8" w:rsidRDefault="007541FA" w:rsidP="007541F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80</w:t>
                  </w:r>
                  <w:r w:rsidRPr="004105F2">
                    <w:rPr>
                      <w:rFonts w:ascii="標楷體" w:eastAsia="標楷體" w:hAnsi="標楷體"/>
                    </w:rPr>
                    <w:t>,</w:t>
                  </w:r>
                  <w:r>
                    <w:rPr>
                      <w:rFonts w:ascii="標楷體" w:eastAsia="標楷體" w:hAnsi="標楷體"/>
                    </w:rPr>
                    <w:t>000</w:t>
                  </w:r>
                </w:p>
              </w:tc>
              <w:tc>
                <w:tcPr>
                  <w:tcW w:w="2271" w:type="dxa"/>
                </w:tcPr>
                <w:p w:rsidR="007541FA" w:rsidRDefault="007541FA" w:rsidP="007541F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spacing w:after="20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5校教師每2週共備課及議課鐘點費。</w:t>
                  </w:r>
                  <w:r w:rsidR="00281343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400元*2節*</w:t>
                  </w: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20場*5人，以</w:t>
                  </w:r>
                  <w:r w:rsidR="007B1CF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20場次</w:t>
                  </w: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計</w:t>
                  </w:r>
                </w:p>
                <w:p w:rsidR="007541FA" w:rsidRDefault="007541FA" w:rsidP="007541F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spacing w:after="20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  <w:p w:rsidR="007541FA" w:rsidRPr="007E65A8" w:rsidRDefault="007541FA" w:rsidP="007541F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spacing w:after="20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</w:tr>
            <w:tr w:rsidR="007541FA" w:rsidRPr="007E65A8" w:rsidTr="00126787">
              <w:trPr>
                <w:trHeight w:hRule="exact" w:val="717"/>
              </w:trPr>
              <w:tc>
                <w:tcPr>
                  <w:tcW w:w="456" w:type="dxa"/>
                  <w:vMerge/>
                  <w:vAlign w:val="center"/>
                </w:tcPr>
                <w:p w:rsidR="007541FA" w:rsidRPr="007E65A8" w:rsidRDefault="007541FA" w:rsidP="007541F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59" w:type="dxa"/>
                  <w:vAlign w:val="center"/>
                </w:tcPr>
                <w:p w:rsidR="007541FA" w:rsidRPr="007E65A8" w:rsidRDefault="007541FA" w:rsidP="007541FA">
                  <w:pPr>
                    <w:adjustRightInd w:val="0"/>
                    <w:snapToGrid w:val="0"/>
                    <w:ind w:firstLineChars="62" w:firstLine="136"/>
                    <w:rPr>
                      <w:rFonts w:ascii="標楷體" w:eastAsia="標楷體" w:hAnsi="標楷體"/>
                    </w:rPr>
                  </w:pPr>
                  <w:r w:rsidRPr="007E65A8"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2052" w:type="dxa"/>
                  <w:vAlign w:val="center"/>
                </w:tcPr>
                <w:p w:rsidR="007541FA" w:rsidRPr="007E65A8" w:rsidRDefault="007541FA" w:rsidP="007541F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主持費</w:t>
                  </w:r>
                </w:p>
              </w:tc>
              <w:tc>
                <w:tcPr>
                  <w:tcW w:w="890" w:type="dxa"/>
                  <w:vAlign w:val="center"/>
                </w:tcPr>
                <w:p w:rsidR="007541FA" w:rsidRPr="007E65A8" w:rsidRDefault="007541FA" w:rsidP="007541FA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</w:t>
                  </w:r>
                  <w:r w:rsidRPr="004105F2">
                    <w:rPr>
                      <w:rFonts w:ascii="標楷體" w:eastAsia="標楷體" w:hAnsi="標楷體"/>
                    </w:rPr>
                    <w:t>,</w:t>
                  </w:r>
                  <w:r>
                    <w:rPr>
                      <w:rFonts w:ascii="標楷體" w:eastAsia="標楷體" w:hAnsi="標楷體" w:hint="eastAsia"/>
                    </w:rPr>
                    <w:t>000</w:t>
                  </w:r>
                </w:p>
              </w:tc>
              <w:tc>
                <w:tcPr>
                  <w:tcW w:w="822" w:type="dxa"/>
                  <w:vAlign w:val="center"/>
                </w:tcPr>
                <w:p w:rsidR="007541FA" w:rsidRPr="007E65A8" w:rsidRDefault="007541FA" w:rsidP="007541F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20</w:t>
                  </w:r>
                </w:p>
              </w:tc>
              <w:tc>
                <w:tcPr>
                  <w:tcW w:w="1108" w:type="dxa"/>
                  <w:vAlign w:val="center"/>
                </w:tcPr>
                <w:p w:rsidR="007541FA" w:rsidRPr="007E65A8" w:rsidRDefault="007541FA" w:rsidP="007541F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場</w:t>
                  </w:r>
                </w:p>
              </w:tc>
              <w:tc>
                <w:tcPr>
                  <w:tcW w:w="1166" w:type="dxa"/>
                  <w:vAlign w:val="center"/>
                </w:tcPr>
                <w:p w:rsidR="007541FA" w:rsidRPr="007E65A8" w:rsidRDefault="007541FA" w:rsidP="007541F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</w:t>
                  </w:r>
                  <w:r>
                    <w:rPr>
                      <w:rFonts w:ascii="標楷體" w:eastAsia="標楷體" w:hAnsi="標楷體"/>
                    </w:rPr>
                    <w:t>0</w:t>
                  </w:r>
                  <w:r w:rsidRPr="004105F2">
                    <w:rPr>
                      <w:rFonts w:ascii="標楷體" w:eastAsia="標楷體" w:hAnsi="標楷體"/>
                    </w:rPr>
                    <w:t>,</w:t>
                  </w:r>
                  <w:r>
                    <w:rPr>
                      <w:rFonts w:ascii="標楷體" w:eastAsia="標楷體" w:hAnsi="標楷體" w:hint="eastAsia"/>
                    </w:rPr>
                    <w:t>000</w:t>
                  </w:r>
                </w:p>
              </w:tc>
              <w:tc>
                <w:tcPr>
                  <w:tcW w:w="2271" w:type="dxa"/>
                </w:tcPr>
                <w:p w:rsidR="007541FA" w:rsidRPr="007E65A8" w:rsidRDefault="007541FA" w:rsidP="007541F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610A0A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每2週</w:t>
                  </w: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主持共備議課</w:t>
                  </w:r>
                  <w:r>
                    <w:rPr>
                      <w:rFonts w:ascii="標楷體" w:eastAsia="標楷體" w:hAnsi="標楷體"/>
                      <w:sz w:val="16"/>
                      <w:szCs w:val="16"/>
                    </w:rPr>
                    <w:t>費</w:t>
                  </w: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20場，</w:t>
                  </w:r>
                  <w:r w:rsidRPr="00610A0A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以40週計</w:t>
                  </w:r>
                </w:p>
              </w:tc>
            </w:tr>
            <w:tr w:rsidR="007541FA" w:rsidRPr="007E65A8" w:rsidTr="00126787">
              <w:trPr>
                <w:trHeight w:val="488"/>
              </w:trPr>
              <w:tc>
                <w:tcPr>
                  <w:tcW w:w="456" w:type="dxa"/>
                  <w:vMerge/>
                  <w:vAlign w:val="center"/>
                </w:tcPr>
                <w:p w:rsidR="007541FA" w:rsidRPr="007E65A8" w:rsidRDefault="007541FA" w:rsidP="007541F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59" w:type="dxa"/>
                  <w:vAlign w:val="center"/>
                </w:tcPr>
                <w:p w:rsidR="007541FA" w:rsidRPr="007E65A8" w:rsidRDefault="007541FA" w:rsidP="007541FA">
                  <w:pPr>
                    <w:adjustRightInd w:val="0"/>
                    <w:snapToGrid w:val="0"/>
                    <w:ind w:firstLineChars="62" w:firstLine="136"/>
                    <w:rPr>
                      <w:rFonts w:ascii="標楷體" w:eastAsia="標楷體" w:hAnsi="標楷體"/>
                    </w:rPr>
                  </w:pPr>
                  <w:r w:rsidRPr="007E65A8"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2052" w:type="dxa"/>
                  <w:vAlign w:val="center"/>
                </w:tcPr>
                <w:p w:rsidR="007541FA" w:rsidRPr="007E65A8" w:rsidRDefault="007541FA" w:rsidP="007541F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印刷費</w:t>
                  </w:r>
                </w:p>
              </w:tc>
              <w:tc>
                <w:tcPr>
                  <w:tcW w:w="890" w:type="dxa"/>
                  <w:vAlign w:val="center"/>
                </w:tcPr>
                <w:p w:rsidR="007541FA" w:rsidRPr="007E65A8" w:rsidRDefault="00281343" w:rsidP="007541FA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7</w:t>
                  </w:r>
                  <w:r w:rsidR="007541FA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822" w:type="dxa"/>
                  <w:vAlign w:val="center"/>
                </w:tcPr>
                <w:p w:rsidR="007541FA" w:rsidRPr="007E65A8" w:rsidRDefault="007541FA" w:rsidP="007541F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500</w:t>
                  </w:r>
                </w:p>
              </w:tc>
              <w:tc>
                <w:tcPr>
                  <w:tcW w:w="1108" w:type="dxa"/>
                  <w:vAlign w:val="center"/>
                </w:tcPr>
                <w:p w:rsidR="007541FA" w:rsidRPr="007E65A8" w:rsidRDefault="007541FA" w:rsidP="007541F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人份</w:t>
                  </w:r>
                </w:p>
              </w:tc>
              <w:tc>
                <w:tcPr>
                  <w:tcW w:w="1166" w:type="dxa"/>
                  <w:vAlign w:val="center"/>
                </w:tcPr>
                <w:p w:rsidR="007541FA" w:rsidRPr="007E65A8" w:rsidRDefault="00281343" w:rsidP="007541F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35</w:t>
                  </w:r>
                  <w:r w:rsidR="007541FA" w:rsidRPr="004105F2">
                    <w:rPr>
                      <w:rFonts w:ascii="標楷體" w:eastAsia="標楷體" w:hAnsi="標楷體"/>
                    </w:rPr>
                    <w:t>,</w:t>
                  </w:r>
                  <w:r w:rsidR="007541FA">
                    <w:rPr>
                      <w:rFonts w:ascii="標楷體" w:eastAsia="標楷體" w:hAnsi="標楷體" w:hint="eastAsia"/>
                    </w:rPr>
                    <w:t>000</w:t>
                  </w:r>
                </w:p>
              </w:tc>
              <w:tc>
                <w:tcPr>
                  <w:tcW w:w="2271" w:type="dxa"/>
                </w:tcPr>
                <w:p w:rsidR="007541FA" w:rsidRPr="007E65A8" w:rsidRDefault="007541FA" w:rsidP="007541F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上課教材與社群運作資料</w:t>
                  </w:r>
                </w:p>
              </w:tc>
            </w:tr>
            <w:tr w:rsidR="007541FA" w:rsidRPr="007E65A8" w:rsidTr="00126787">
              <w:trPr>
                <w:trHeight w:val="488"/>
              </w:trPr>
              <w:tc>
                <w:tcPr>
                  <w:tcW w:w="456" w:type="dxa"/>
                  <w:vMerge/>
                  <w:vAlign w:val="center"/>
                </w:tcPr>
                <w:p w:rsidR="007541FA" w:rsidRPr="007E65A8" w:rsidRDefault="007541FA" w:rsidP="007541F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59" w:type="dxa"/>
                  <w:vAlign w:val="center"/>
                </w:tcPr>
                <w:p w:rsidR="007541FA" w:rsidRPr="007E65A8" w:rsidRDefault="007541FA" w:rsidP="007541FA">
                  <w:pPr>
                    <w:adjustRightInd w:val="0"/>
                    <w:snapToGrid w:val="0"/>
                    <w:ind w:firstLineChars="62" w:firstLine="136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2052" w:type="dxa"/>
                  <w:vAlign w:val="center"/>
                </w:tcPr>
                <w:p w:rsidR="007541FA" w:rsidRDefault="007541FA" w:rsidP="007541FA">
                  <w:pPr>
                    <w:rPr>
                      <w:rFonts w:ascii="標楷體" w:eastAsia="標楷體" w:hAnsi="標楷體"/>
                    </w:rPr>
                  </w:pPr>
                  <w:r w:rsidRPr="00C310A4">
                    <w:rPr>
                      <w:rFonts w:ascii="標楷體" w:eastAsia="標楷體" w:hAnsi="標楷體" w:hint="eastAsia"/>
                    </w:rPr>
                    <w:t>外聘諮詢費</w:t>
                  </w:r>
                </w:p>
              </w:tc>
              <w:tc>
                <w:tcPr>
                  <w:tcW w:w="890" w:type="dxa"/>
                  <w:vAlign w:val="center"/>
                </w:tcPr>
                <w:p w:rsidR="007541FA" w:rsidRDefault="007541FA" w:rsidP="007541FA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</w:t>
                  </w:r>
                  <w:r w:rsidRPr="002D0B15">
                    <w:rPr>
                      <w:rFonts w:ascii="標楷體" w:eastAsia="標楷體" w:hAnsi="標楷體"/>
                    </w:rPr>
                    <w:t>,</w:t>
                  </w:r>
                  <w:r>
                    <w:rPr>
                      <w:rFonts w:ascii="標楷體" w:eastAsia="標楷體" w:hAnsi="標楷體" w:hint="eastAsia"/>
                    </w:rPr>
                    <w:t>500</w:t>
                  </w:r>
                </w:p>
              </w:tc>
              <w:tc>
                <w:tcPr>
                  <w:tcW w:w="822" w:type="dxa"/>
                  <w:vAlign w:val="center"/>
                </w:tcPr>
                <w:p w:rsidR="007541FA" w:rsidRDefault="007541FA" w:rsidP="007541F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</w:t>
                  </w:r>
                </w:p>
              </w:tc>
              <w:tc>
                <w:tcPr>
                  <w:tcW w:w="1108" w:type="dxa"/>
                  <w:vAlign w:val="center"/>
                </w:tcPr>
                <w:p w:rsidR="007541FA" w:rsidRDefault="007541FA" w:rsidP="007541F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場</w:t>
                  </w:r>
                </w:p>
              </w:tc>
              <w:tc>
                <w:tcPr>
                  <w:tcW w:w="1166" w:type="dxa"/>
                  <w:vAlign w:val="center"/>
                </w:tcPr>
                <w:p w:rsidR="007541FA" w:rsidRDefault="007541FA" w:rsidP="007541F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50</w:t>
                  </w:r>
                  <w:r w:rsidRPr="002D0B15">
                    <w:rPr>
                      <w:rFonts w:ascii="標楷體" w:eastAsia="標楷體" w:hAnsi="標楷體"/>
                    </w:rPr>
                    <w:t>,</w:t>
                  </w:r>
                  <w:r>
                    <w:rPr>
                      <w:rFonts w:ascii="標楷體" w:eastAsia="標楷體" w:hAnsi="標楷體" w:hint="eastAsia"/>
                    </w:rPr>
                    <w:t>000</w:t>
                  </w:r>
                </w:p>
              </w:tc>
              <w:tc>
                <w:tcPr>
                  <w:tcW w:w="2271" w:type="dxa"/>
                </w:tcPr>
                <w:p w:rsidR="007541FA" w:rsidRDefault="007541FA" w:rsidP="007541F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外聘講師參加共備議課指導講授</w:t>
                  </w:r>
                  <w:r>
                    <w:rPr>
                      <w:rFonts w:ascii="標楷體" w:eastAsia="標楷體" w:hAnsi="標楷體"/>
                      <w:sz w:val="16"/>
                      <w:szCs w:val="16"/>
                    </w:rPr>
                    <w:t>費</w:t>
                  </w:r>
                </w:p>
              </w:tc>
            </w:tr>
            <w:tr w:rsidR="007541FA" w:rsidRPr="007E65A8" w:rsidTr="00126787">
              <w:trPr>
                <w:trHeight w:val="488"/>
              </w:trPr>
              <w:tc>
                <w:tcPr>
                  <w:tcW w:w="456" w:type="dxa"/>
                  <w:vMerge/>
                  <w:vAlign w:val="center"/>
                </w:tcPr>
                <w:p w:rsidR="007541FA" w:rsidRPr="007E65A8" w:rsidRDefault="007541FA" w:rsidP="007541F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59" w:type="dxa"/>
                  <w:vAlign w:val="center"/>
                </w:tcPr>
                <w:p w:rsidR="007541FA" w:rsidRPr="007E65A8" w:rsidRDefault="007541FA" w:rsidP="007541FA">
                  <w:pPr>
                    <w:adjustRightInd w:val="0"/>
                    <w:snapToGrid w:val="0"/>
                    <w:ind w:firstLineChars="62" w:firstLine="136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</w:t>
                  </w:r>
                </w:p>
              </w:tc>
              <w:tc>
                <w:tcPr>
                  <w:tcW w:w="2052" w:type="dxa"/>
                  <w:vAlign w:val="center"/>
                </w:tcPr>
                <w:p w:rsidR="007541FA" w:rsidRPr="000853F3" w:rsidRDefault="007541FA" w:rsidP="007541FA">
                  <w:pPr>
                    <w:spacing w:line="0" w:lineRule="atLeast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交通住宿費</w:t>
                  </w:r>
                </w:p>
              </w:tc>
              <w:tc>
                <w:tcPr>
                  <w:tcW w:w="890" w:type="dxa"/>
                  <w:vAlign w:val="center"/>
                </w:tcPr>
                <w:p w:rsidR="007541FA" w:rsidRPr="000853F3" w:rsidRDefault="007541FA" w:rsidP="007541F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="00D77848">
                    <w:rPr>
                      <w:rFonts w:ascii="標楷體" w:eastAsia="標楷體" w:hAnsi="標楷體" w:hint="eastAsia"/>
                      <w:szCs w:val="24"/>
                    </w:rPr>
                    <w:t>8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,</w:t>
                  </w:r>
                  <w:r w:rsidR="00D77848">
                    <w:rPr>
                      <w:rFonts w:ascii="標楷體" w:eastAsia="標楷體" w:hAnsi="標楷體" w:hint="eastAsia"/>
                      <w:szCs w:val="24"/>
                    </w:rPr>
                    <w:t>00</w:t>
                  </w:r>
                  <w:r w:rsidRPr="000853F3">
                    <w:rPr>
                      <w:rFonts w:ascii="標楷體" w:eastAsia="標楷體" w:hAnsi="標楷體"/>
                      <w:szCs w:val="24"/>
                    </w:rPr>
                    <w:t>0</w:t>
                  </w:r>
                </w:p>
              </w:tc>
              <w:tc>
                <w:tcPr>
                  <w:tcW w:w="822" w:type="dxa"/>
                  <w:vAlign w:val="center"/>
                </w:tcPr>
                <w:p w:rsidR="007541FA" w:rsidRPr="000853F3" w:rsidRDefault="007541FA" w:rsidP="007541F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1108" w:type="dxa"/>
                  <w:vAlign w:val="center"/>
                </w:tcPr>
                <w:p w:rsidR="007541FA" w:rsidRPr="000853F3" w:rsidRDefault="007541FA" w:rsidP="007541F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式</w:t>
                  </w:r>
                </w:p>
              </w:tc>
              <w:tc>
                <w:tcPr>
                  <w:tcW w:w="1166" w:type="dxa"/>
                  <w:vAlign w:val="center"/>
                </w:tcPr>
                <w:p w:rsidR="007541FA" w:rsidRPr="000853F3" w:rsidRDefault="007541FA" w:rsidP="007541F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="00D77848">
                    <w:rPr>
                      <w:rFonts w:ascii="標楷體" w:eastAsia="標楷體" w:hAnsi="標楷體" w:hint="eastAsia"/>
                      <w:szCs w:val="24"/>
                    </w:rPr>
                    <w:t>8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,</w:t>
                  </w:r>
                  <w:r w:rsidRPr="000853F3">
                    <w:rPr>
                      <w:rFonts w:ascii="標楷體" w:eastAsia="標楷體" w:hAnsi="標楷體"/>
                      <w:szCs w:val="24"/>
                    </w:rPr>
                    <w:t>000</w:t>
                  </w:r>
                </w:p>
              </w:tc>
              <w:tc>
                <w:tcPr>
                  <w:tcW w:w="2271" w:type="dxa"/>
                  <w:vAlign w:val="center"/>
                </w:tcPr>
                <w:p w:rsidR="007541FA" w:rsidRPr="00314C3D" w:rsidRDefault="007541FA" w:rsidP="007541FA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314C3D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每學期</w:t>
                  </w: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</w:t>
                  </w:r>
                  <w:r w:rsidRPr="00314C3D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次實體會議，一學年共</w:t>
                  </w: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兩</w:t>
                  </w:r>
                  <w:r w:rsidRPr="00314C3D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次，</w:t>
                  </w:r>
                  <w:r w:rsidR="00281343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台北-花蓮(住宿3500+交通</w:t>
                  </w:r>
                  <w:r w:rsidR="005713DF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  <w:r w:rsidR="00281343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0</w:t>
                  </w:r>
                  <w:r w:rsidR="00D7784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(火車+計程車或捷運)</w:t>
                  </w:r>
                  <w:r w:rsidR="00281343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)*2人*2次</w:t>
                  </w:r>
                </w:p>
              </w:tc>
            </w:tr>
            <w:tr w:rsidR="007541FA" w:rsidRPr="007E65A8" w:rsidTr="00126787">
              <w:trPr>
                <w:trHeight w:val="488"/>
              </w:trPr>
              <w:tc>
                <w:tcPr>
                  <w:tcW w:w="456" w:type="dxa"/>
                  <w:vMerge/>
                  <w:vAlign w:val="center"/>
                </w:tcPr>
                <w:p w:rsidR="007541FA" w:rsidRPr="007E65A8" w:rsidRDefault="007541FA" w:rsidP="007541F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59" w:type="dxa"/>
                  <w:vAlign w:val="center"/>
                </w:tcPr>
                <w:p w:rsidR="007541FA" w:rsidRDefault="007541FA" w:rsidP="007541FA">
                  <w:pPr>
                    <w:adjustRightInd w:val="0"/>
                    <w:snapToGrid w:val="0"/>
                    <w:ind w:firstLineChars="62" w:firstLine="136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6</w:t>
                  </w:r>
                </w:p>
              </w:tc>
              <w:tc>
                <w:tcPr>
                  <w:tcW w:w="2052" w:type="dxa"/>
                  <w:vAlign w:val="center"/>
                </w:tcPr>
                <w:p w:rsidR="007541FA" w:rsidRPr="000853F3" w:rsidRDefault="007541FA" w:rsidP="007541FA">
                  <w:pPr>
                    <w:spacing w:line="0" w:lineRule="atLeast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膳費</w:t>
                  </w:r>
                </w:p>
              </w:tc>
              <w:tc>
                <w:tcPr>
                  <w:tcW w:w="890" w:type="dxa"/>
                  <w:vAlign w:val="center"/>
                </w:tcPr>
                <w:p w:rsidR="007541FA" w:rsidRPr="000853F3" w:rsidRDefault="00281343" w:rsidP="007541F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</w:t>
                  </w:r>
                  <w:r w:rsidR="007541FA">
                    <w:rPr>
                      <w:rFonts w:ascii="標楷體" w:eastAsia="標楷體" w:hAnsi="標楷體" w:hint="eastAsia"/>
                      <w:szCs w:val="24"/>
                    </w:rPr>
                    <w:t>0</w:t>
                  </w:r>
                </w:p>
              </w:tc>
              <w:tc>
                <w:tcPr>
                  <w:tcW w:w="822" w:type="dxa"/>
                  <w:vAlign w:val="center"/>
                </w:tcPr>
                <w:p w:rsidR="007541FA" w:rsidRPr="000853F3" w:rsidRDefault="00D77848" w:rsidP="007541F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40</w:t>
                  </w:r>
                </w:p>
              </w:tc>
              <w:tc>
                <w:tcPr>
                  <w:tcW w:w="1108" w:type="dxa"/>
                  <w:vAlign w:val="center"/>
                </w:tcPr>
                <w:p w:rsidR="007541FA" w:rsidRPr="000853F3" w:rsidRDefault="007541FA" w:rsidP="007541F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人份</w:t>
                  </w:r>
                </w:p>
              </w:tc>
              <w:tc>
                <w:tcPr>
                  <w:tcW w:w="1166" w:type="dxa"/>
                  <w:vAlign w:val="center"/>
                </w:tcPr>
                <w:p w:rsidR="007541FA" w:rsidRPr="000853F3" w:rsidRDefault="00D77848" w:rsidP="007541F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</w:t>
                  </w:r>
                  <w:r w:rsidR="007541FA" w:rsidRPr="004105F2">
                    <w:rPr>
                      <w:rFonts w:ascii="標楷體" w:eastAsia="標楷體" w:hAnsi="標楷體"/>
                    </w:rPr>
                    <w:t>,</w:t>
                  </w:r>
                  <w:r>
                    <w:rPr>
                      <w:rFonts w:ascii="標楷體" w:eastAsia="標楷體" w:hAnsi="標楷體" w:hint="eastAsia"/>
                    </w:rPr>
                    <w:t>4</w:t>
                  </w:r>
                  <w:r w:rsidR="00281343">
                    <w:rPr>
                      <w:rFonts w:ascii="標楷體" w:eastAsia="標楷體" w:hAnsi="標楷體" w:hint="eastAsia"/>
                    </w:rPr>
                    <w:t>0</w:t>
                  </w:r>
                  <w:r w:rsidR="007541FA">
                    <w:rPr>
                      <w:rFonts w:ascii="標楷體" w:eastAsia="標楷體" w:hAnsi="標楷體" w:hint="eastAsia"/>
                      <w:szCs w:val="24"/>
                    </w:rPr>
                    <w:t>0</w:t>
                  </w:r>
                </w:p>
              </w:tc>
              <w:tc>
                <w:tcPr>
                  <w:tcW w:w="2271" w:type="dxa"/>
                  <w:vAlign w:val="center"/>
                </w:tcPr>
                <w:p w:rsidR="007541FA" w:rsidRPr="000853F3" w:rsidRDefault="00732EB7" w:rsidP="007541FA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83133">
                    <w:rPr>
                      <w:rFonts w:ascii="標楷體" w:eastAsia="標楷體" w:hAnsi="標楷體" w:cs="標楷體" w:hint="eastAsia"/>
                      <w:kern w:val="1"/>
                    </w:rPr>
                    <w:t>(學員5人+教授2人+校長5人+工作人員8人)</w:t>
                  </w:r>
                  <w:r w:rsidR="00D77848">
                    <w:rPr>
                      <w:rFonts w:ascii="標楷體" w:eastAsia="標楷體" w:hAnsi="標楷體" w:cs="標楷體" w:hint="eastAsia"/>
                      <w:kern w:val="1"/>
                    </w:rPr>
                    <w:t>*2次</w:t>
                  </w:r>
                </w:p>
              </w:tc>
            </w:tr>
            <w:tr w:rsidR="007541FA" w:rsidRPr="007E65A8" w:rsidTr="00126787">
              <w:trPr>
                <w:trHeight w:val="488"/>
              </w:trPr>
              <w:tc>
                <w:tcPr>
                  <w:tcW w:w="456" w:type="dxa"/>
                  <w:vMerge/>
                  <w:vAlign w:val="center"/>
                </w:tcPr>
                <w:p w:rsidR="007541FA" w:rsidRPr="007E65A8" w:rsidRDefault="007541FA" w:rsidP="007541F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59" w:type="dxa"/>
                  <w:vAlign w:val="center"/>
                </w:tcPr>
                <w:p w:rsidR="007541FA" w:rsidRDefault="007541FA" w:rsidP="007541FA">
                  <w:pPr>
                    <w:adjustRightInd w:val="0"/>
                    <w:snapToGrid w:val="0"/>
                    <w:ind w:firstLineChars="62" w:firstLine="136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7</w:t>
                  </w:r>
                </w:p>
              </w:tc>
              <w:tc>
                <w:tcPr>
                  <w:tcW w:w="2052" w:type="dxa"/>
                  <w:vAlign w:val="center"/>
                </w:tcPr>
                <w:p w:rsidR="007541FA" w:rsidRDefault="007541FA" w:rsidP="007541F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教學教材教具費</w:t>
                  </w:r>
                </w:p>
              </w:tc>
              <w:tc>
                <w:tcPr>
                  <w:tcW w:w="890" w:type="dxa"/>
                  <w:vAlign w:val="center"/>
                </w:tcPr>
                <w:p w:rsidR="007541FA" w:rsidRDefault="007541FA" w:rsidP="007541FA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33,</w:t>
                  </w:r>
                  <w:r>
                    <w:rPr>
                      <w:rFonts w:ascii="標楷體" w:eastAsia="標楷體" w:hAnsi="標楷體" w:hint="eastAsia"/>
                    </w:rPr>
                    <w:t>000</w:t>
                  </w:r>
                </w:p>
              </w:tc>
              <w:tc>
                <w:tcPr>
                  <w:tcW w:w="822" w:type="dxa"/>
                  <w:vAlign w:val="center"/>
                </w:tcPr>
                <w:p w:rsidR="007541FA" w:rsidRPr="000853F3" w:rsidRDefault="007541FA" w:rsidP="007541F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1108" w:type="dxa"/>
                  <w:vAlign w:val="center"/>
                </w:tcPr>
                <w:p w:rsidR="007541FA" w:rsidRPr="000853F3" w:rsidRDefault="007541FA" w:rsidP="007541F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式</w:t>
                  </w:r>
                </w:p>
              </w:tc>
              <w:tc>
                <w:tcPr>
                  <w:tcW w:w="1166" w:type="dxa"/>
                  <w:vAlign w:val="center"/>
                </w:tcPr>
                <w:p w:rsidR="007541FA" w:rsidRDefault="007541FA" w:rsidP="007541F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33,</w:t>
                  </w:r>
                  <w:r>
                    <w:rPr>
                      <w:rFonts w:ascii="標楷體" w:eastAsia="標楷體" w:hAnsi="標楷體" w:hint="eastAsia"/>
                    </w:rPr>
                    <w:t>000</w:t>
                  </w:r>
                </w:p>
              </w:tc>
              <w:tc>
                <w:tcPr>
                  <w:tcW w:w="2271" w:type="dxa"/>
                </w:tcPr>
                <w:p w:rsidR="007541FA" w:rsidRDefault="00E33CA7" w:rsidP="007541F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桌遊1000*7套*3校</w:t>
                  </w:r>
                </w:p>
                <w:p w:rsidR="00E33CA7" w:rsidRDefault="00E33CA7" w:rsidP="007541F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口腔模型1000*1套*3校</w:t>
                  </w:r>
                </w:p>
                <w:p w:rsidR="00E33CA7" w:rsidRDefault="00BC17F0" w:rsidP="007541F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眼鏡疾病眼鏡100*15個*3校</w:t>
                  </w:r>
                </w:p>
                <w:p w:rsidR="00BC17F0" w:rsidRDefault="00BC17F0" w:rsidP="007541F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耳罩150*10個*3校</w:t>
                  </w:r>
                </w:p>
              </w:tc>
            </w:tr>
            <w:tr w:rsidR="007541FA" w:rsidRPr="007E65A8" w:rsidTr="00126787">
              <w:trPr>
                <w:trHeight w:val="488"/>
              </w:trPr>
              <w:tc>
                <w:tcPr>
                  <w:tcW w:w="456" w:type="dxa"/>
                  <w:vMerge/>
                  <w:vAlign w:val="center"/>
                </w:tcPr>
                <w:p w:rsidR="007541FA" w:rsidRPr="007E65A8" w:rsidRDefault="007541FA" w:rsidP="007541F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59" w:type="dxa"/>
                  <w:vAlign w:val="center"/>
                </w:tcPr>
                <w:p w:rsidR="007541FA" w:rsidRDefault="007541FA" w:rsidP="007541FA">
                  <w:pPr>
                    <w:adjustRightInd w:val="0"/>
                    <w:snapToGrid w:val="0"/>
                    <w:ind w:firstLineChars="62" w:firstLine="136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8</w:t>
                  </w:r>
                </w:p>
              </w:tc>
              <w:tc>
                <w:tcPr>
                  <w:tcW w:w="2052" w:type="dxa"/>
                  <w:vAlign w:val="center"/>
                </w:tcPr>
                <w:p w:rsidR="007541FA" w:rsidRPr="004105F2" w:rsidRDefault="007541FA" w:rsidP="007541F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雜支</w:t>
                  </w:r>
                </w:p>
              </w:tc>
              <w:tc>
                <w:tcPr>
                  <w:tcW w:w="890" w:type="dxa"/>
                  <w:vAlign w:val="center"/>
                </w:tcPr>
                <w:p w:rsidR="007541FA" w:rsidRPr="004105F2" w:rsidRDefault="007541FA" w:rsidP="007541FA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10</w:t>
                  </w:r>
                  <w:r w:rsidRPr="004105F2">
                    <w:rPr>
                      <w:rFonts w:ascii="標楷體" w:eastAsia="標楷體" w:hAnsi="標楷體"/>
                    </w:rPr>
                    <w:t>,</w:t>
                  </w:r>
                  <w:r>
                    <w:rPr>
                      <w:rFonts w:ascii="標楷體" w:eastAsia="標楷體" w:hAnsi="標楷體" w:hint="eastAsia"/>
                    </w:rPr>
                    <w:t>000</w:t>
                  </w:r>
                </w:p>
              </w:tc>
              <w:tc>
                <w:tcPr>
                  <w:tcW w:w="822" w:type="dxa"/>
                  <w:vAlign w:val="center"/>
                </w:tcPr>
                <w:p w:rsidR="007541FA" w:rsidRPr="007E65A8" w:rsidRDefault="007541FA" w:rsidP="007541F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1108" w:type="dxa"/>
                  <w:vAlign w:val="center"/>
                </w:tcPr>
                <w:p w:rsidR="007541FA" w:rsidRPr="007E65A8" w:rsidRDefault="007541FA" w:rsidP="007541F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式</w:t>
                  </w:r>
                </w:p>
              </w:tc>
              <w:tc>
                <w:tcPr>
                  <w:tcW w:w="1166" w:type="dxa"/>
                  <w:vAlign w:val="center"/>
                </w:tcPr>
                <w:p w:rsidR="007541FA" w:rsidRPr="004105F2" w:rsidRDefault="007541FA" w:rsidP="007541FA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10</w:t>
                  </w:r>
                  <w:r w:rsidRPr="004105F2">
                    <w:rPr>
                      <w:rFonts w:ascii="標楷體" w:eastAsia="標楷體" w:hAnsi="標楷體"/>
                    </w:rPr>
                    <w:t>,</w:t>
                  </w:r>
                  <w:r w:rsidR="00D77848">
                    <w:rPr>
                      <w:rFonts w:ascii="標楷體" w:eastAsia="標楷體" w:hAnsi="標楷體" w:hint="eastAsia"/>
                    </w:rPr>
                    <w:t>6</w:t>
                  </w:r>
                  <w:r>
                    <w:rPr>
                      <w:rFonts w:ascii="標楷體" w:eastAsia="標楷體" w:hAnsi="標楷體" w:hint="eastAsia"/>
                    </w:rPr>
                    <w:t>0</w:t>
                  </w:r>
                  <w:r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2271" w:type="dxa"/>
                </w:tcPr>
                <w:p w:rsidR="007541FA" w:rsidRPr="004105F2" w:rsidRDefault="007541FA" w:rsidP="007541FA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</w:tr>
            <w:tr w:rsidR="00126787" w:rsidRPr="007E65A8" w:rsidTr="00842E22">
              <w:trPr>
                <w:trHeight w:val="544"/>
              </w:trPr>
              <w:tc>
                <w:tcPr>
                  <w:tcW w:w="456" w:type="dxa"/>
                  <w:vMerge/>
                  <w:vAlign w:val="center"/>
                </w:tcPr>
                <w:p w:rsidR="00126787" w:rsidRPr="007E65A8" w:rsidRDefault="00126787" w:rsidP="00126787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5631" w:type="dxa"/>
                  <w:gridSpan w:val="5"/>
                  <w:vAlign w:val="center"/>
                </w:tcPr>
                <w:p w:rsidR="00126787" w:rsidRPr="00126787" w:rsidRDefault="00126787" w:rsidP="00126787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 w:rsidRPr="00126787">
                    <w:rPr>
                      <w:rFonts w:ascii="標楷體" w:eastAsia="標楷體" w:hAnsi="標楷體" w:hint="eastAsia"/>
                    </w:rPr>
                    <w:t>教育部精進要點補助經費合計</w:t>
                  </w:r>
                </w:p>
              </w:tc>
              <w:tc>
                <w:tcPr>
                  <w:tcW w:w="1166" w:type="dxa"/>
                  <w:vAlign w:val="center"/>
                </w:tcPr>
                <w:p w:rsidR="00126787" w:rsidRPr="004105F2" w:rsidRDefault="00126787" w:rsidP="00126787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2271" w:type="dxa"/>
                </w:tcPr>
                <w:p w:rsidR="00126787" w:rsidRPr="004105F2" w:rsidRDefault="00126787" w:rsidP="00126787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</w:tr>
            <w:tr w:rsidR="00126787" w:rsidRPr="007E65A8" w:rsidTr="00FD1F08">
              <w:trPr>
                <w:trHeight w:hRule="exact" w:val="566"/>
              </w:trPr>
              <w:tc>
                <w:tcPr>
                  <w:tcW w:w="456" w:type="dxa"/>
                  <w:vMerge/>
                  <w:vAlign w:val="center"/>
                </w:tcPr>
                <w:p w:rsidR="00126787" w:rsidRPr="007E65A8" w:rsidRDefault="00126787" w:rsidP="00126787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631" w:type="dxa"/>
                  <w:gridSpan w:val="5"/>
                  <w:vAlign w:val="center"/>
                </w:tcPr>
                <w:p w:rsidR="00126787" w:rsidRPr="00126787" w:rsidRDefault="00126787" w:rsidP="00126787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 w:rsidRPr="00126787">
                    <w:rPr>
                      <w:rFonts w:ascii="標楷體" w:eastAsia="標楷體" w:hAnsi="標楷體" w:hint="eastAsia"/>
                    </w:rPr>
                    <w:t>縣市府預算補助經費</w:t>
                  </w:r>
                </w:p>
              </w:tc>
              <w:tc>
                <w:tcPr>
                  <w:tcW w:w="1166" w:type="dxa"/>
                  <w:vAlign w:val="center"/>
                </w:tcPr>
                <w:p w:rsidR="00126787" w:rsidRPr="007E65A8" w:rsidRDefault="00126787" w:rsidP="00126787">
                  <w:pPr>
                    <w:adjustRightInd w:val="0"/>
                    <w:snapToGrid w:val="0"/>
                    <w:ind w:right="120"/>
                    <w:jc w:val="righ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27</w:t>
                  </w:r>
                  <w:r w:rsidR="00D77848">
                    <w:rPr>
                      <w:rFonts w:ascii="標楷體" w:eastAsia="標楷體" w:hAnsi="標楷體" w:hint="eastAsia"/>
                    </w:rPr>
                    <w:t>1</w:t>
                  </w:r>
                  <w:r w:rsidRPr="004105F2">
                    <w:rPr>
                      <w:rFonts w:ascii="標楷體" w:eastAsia="標楷體" w:hAnsi="標楷體"/>
                    </w:rPr>
                    <w:t>,</w:t>
                  </w:r>
                  <w:r>
                    <w:rPr>
                      <w:rFonts w:ascii="標楷體" w:eastAsia="標楷體" w:hAnsi="標楷體" w:hint="eastAsia"/>
                    </w:rPr>
                    <w:t>000</w:t>
                  </w:r>
                </w:p>
              </w:tc>
              <w:tc>
                <w:tcPr>
                  <w:tcW w:w="2271" w:type="dxa"/>
                </w:tcPr>
                <w:p w:rsidR="00126787" w:rsidRPr="004105F2" w:rsidRDefault="00126787" w:rsidP="00126787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</w:tr>
            <w:tr w:rsidR="00126787" w:rsidRPr="007E65A8" w:rsidTr="00383FF2">
              <w:trPr>
                <w:trHeight w:val="258"/>
              </w:trPr>
              <w:tc>
                <w:tcPr>
                  <w:tcW w:w="456" w:type="dxa"/>
                  <w:vMerge/>
                  <w:vAlign w:val="center"/>
                </w:tcPr>
                <w:p w:rsidR="00126787" w:rsidRPr="007E65A8" w:rsidRDefault="00126787" w:rsidP="00126787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631" w:type="dxa"/>
                  <w:gridSpan w:val="5"/>
                  <w:vAlign w:val="center"/>
                </w:tcPr>
                <w:p w:rsidR="00126787" w:rsidRPr="007E65A8" w:rsidRDefault="00126787" w:rsidP="00126787">
                  <w:pPr>
                    <w:adjustRightInd w:val="0"/>
                    <w:snapToGrid w:val="0"/>
                    <w:ind w:right="12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spacing w:val="-10"/>
                    </w:rPr>
                    <w:t>合計</w:t>
                  </w:r>
                </w:p>
              </w:tc>
              <w:tc>
                <w:tcPr>
                  <w:tcW w:w="1166" w:type="dxa"/>
                  <w:vAlign w:val="center"/>
                </w:tcPr>
                <w:p w:rsidR="00126787" w:rsidRPr="007E65A8" w:rsidRDefault="00126787" w:rsidP="00126787">
                  <w:pPr>
                    <w:adjustRightInd w:val="0"/>
                    <w:snapToGrid w:val="0"/>
                    <w:ind w:right="120"/>
                    <w:jc w:val="righ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27</w:t>
                  </w:r>
                  <w:r w:rsidR="00D77848">
                    <w:rPr>
                      <w:rFonts w:ascii="標楷體" w:eastAsia="標楷體" w:hAnsi="標楷體" w:hint="eastAsia"/>
                    </w:rPr>
                    <w:t>1</w:t>
                  </w:r>
                  <w:r w:rsidRPr="004105F2">
                    <w:rPr>
                      <w:rFonts w:ascii="標楷體" w:eastAsia="標楷體" w:hAnsi="標楷體"/>
                    </w:rPr>
                    <w:t>,</w:t>
                  </w:r>
                  <w:r>
                    <w:rPr>
                      <w:rFonts w:ascii="標楷體" w:eastAsia="標楷體" w:hAnsi="標楷體" w:hint="eastAsia"/>
                    </w:rPr>
                    <w:t>000</w:t>
                  </w:r>
                </w:p>
              </w:tc>
              <w:tc>
                <w:tcPr>
                  <w:tcW w:w="2271" w:type="dxa"/>
                </w:tcPr>
                <w:p w:rsidR="00126787" w:rsidRPr="007E65A8" w:rsidRDefault="00126787" w:rsidP="00126787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126787" w:rsidRPr="007E65A8" w:rsidTr="00F7768D">
              <w:trPr>
                <w:trHeight w:hRule="exact" w:val="496"/>
              </w:trPr>
              <w:tc>
                <w:tcPr>
                  <w:tcW w:w="9524" w:type="dxa"/>
                  <w:gridSpan w:val="8"/>
                  <w:vAlign w:val="center"/>
                </w:tcPr>
                <w:p w:rsidR="00126787" w:rsidRPr="007E65A8" w:rsidRDefault="00126787" w:rsidP="00126787">
                  <w:pPr>
                    <w:adjustRightInd w:val="0"/>
                    <w:snapToGrid w:val="0"/>
                    <w:rPr>
                      <w:rFonts w:ascii="標楷體" w:eastAsia="標楷體" w:hAnsi="標楷體"/>
                      <w:b/>
                    </w:rPr>
                  </w:pPr>
                  <w:r w:rsidRPr="007E65A8">
                    <w:rPr>
                      <w:rFonts w:ascii="標楷體" w:eastAsia="標楷體" w:hAnsi="標楷體" w:hint="eastAsia"/>
                      <w:b/>
                    </w:rPr>
                    <w:t>上</w:t>
                  </w:r>
                  <w:r w:rsidRPr="007E65A8">
                    <w:rPr>
                      <w:rFonts w:ascii="標楷體" w:eastAsia="標楷體" w:hAnsi="標楷體"/>
                      <w:b/>
                    </w:rPr>
                    <w:t>列</w:t>
                  </w:r>
                  <w:r w:rsidRPr="007E65A8">
                    <w:rPr>
                      <w:rFonts w:ascii="標楷體" w:eastAsia="標楷體" w:hAnsi="標楷體" w:hint="eastAsia"/>
                      <w:b/>
                    </w:rPr>
                    <w:t>業</w:t>
                  </w:r>
                  <w:r w:rsidRPr="007E65A8">
                    <w:rPr>
                      <w:rFonts w:ascii="標楷體" w:eastAsia="標楷體" w:hAnsi="標楷體"/>
                      <w:b/>
                    </w:rPr>
                    <w:t>務費得</w:t>
                  </w:r>
                  <w:r w:rsidRPr="007E65A8">
                    <w:rPr>
                      <w:rFonts w:ascii="標楷體" w:eastAsia="標楷體" w:hAnsi="標楷體" w:hint="eastAsia"/>
                      <w:b/>
                    </w:rPr>
                    <w:t>相</w:t>
                  </w:r>
                  <w:r w:rsidRPr="007E65A8">
                    <w:rPr>
                      <w:rFonts w:ascii="標楷體" w:eastAsia="標楷體" w:hAnsi="標楷體"/>
                      <w:b/>
                    </w:rPr>
                    <w:t>互勻</w:t>
                  </w:r>
                  <w:r w:rsidRPr="007E65A8">
                    <w:rPr>
                      <w:rFonts w:ascii="標楷體" w:eastAsia="標楷體" w:hAnsi="標楷體" w:hint="eastAsia"/>
                      <w:b/>
                    </w:rPr>
                    <w:t xml:space="preserve">支。 </w:t>
                  </w:r>
                  <w:r w:rsidRPr="007E65A8">
                    <w:rPr>
                      <w:rFonts w:ascii="標楷體" w:eastAsia="標楷體" w:hAnsi="標楷體"/>
                      <w:b/>
                    </w:rPr>
                    <w:t xml:space="preserve">                        總計：新臺幣 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27</w:t>
                  </w:r>
                  <w:r w:rsidR="00D77848">
                    <w:rPr>
                      <w:rFonts w:ascii="標楷體" w:eastAsia="標楷體" w:hAnsi="標楷體" w:hint="eastAsia"/>
                      <w:b/>
                    </w:rPr>
                    <w:t>1</w:t>
                  </w:r>
                  <w:r w:rsidRPr="004105F2">
                    <w:rPr>
                      <w:rFonts w:ascii="標楷體" w:eastAsia="標楷體" w:hAnsi="標楷體"/>
                    </w:rPr>
                    <w:t>,</w:t>
                  </w:r>
                  <w:r w:rsidRPr="00265945">
                    <w:rPr>
                      <w:rFonts w:ascii="標楷體" w:eastAsia="標楷體" w:hAnsi="標楷體" w:hint="eastAsia"/>
                      <w:b/>
                    </w:rPr>
                    <w:t>00</w:t>
                  </w:r>
                  <w:r w:rsidRPr="008D34CC">
                    <w:rPr>
                      <w:rFonts w:ascii="標楷體" w:eastAsia="標楷體" w:hAnsi="標楷體" w:hint="eastAsia"/>
                      <w:b/>
                    </w:rPr>
                    <w:t>0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7E65A8">
                    <w:rPr>
                      <w:rFonts w:ascii="標楷體" w:eastAsia="標楷體" w:hAnsi="標楷體"/>
                      <w:b/>
                    </w:rPr>
                    <w:t>元整</w:t>
                  </w:r>
                </w:p>
              </w:tc>
            </w:tr>
            <w:bookmarkEnd w:id="2"/>
          </w:tbl>
          <w:p w:rsidR="00F7768D" w:rsidRPr="00F7768D" w:rsidRDefault="00F7768D">
            <w:pPr>
              <w:pStyle w:val="TableParagraph"/>
              <w:spacing w:line="304" w:lineRule="exact"/>
              <w:ind w:left="73"/>
              <w:rPr>
                <w:rFonts w:eastAsiaTheme="minorEastAsia"/>
                <w:sz w:val="24"/>
              </w:rPr>
            </w:pPr>
          </w:p>
        </w:tc>
      </w:tr>
      <w:tr w:rsidR="005017AD" w:rsidTr="00F7768D">
        <w:trPr>
          <w:gridBefore w:val="1"/>
          <w:gridAfter w:val="1"/>
          <w:wBefore w:w="193" w:type="dxa"/>
          <w:wAfter w:w="325" w:type="dxa"/>
          <w:trHeight w:val="8163"/>
        </w:trPr>
        <w:tc>
          <w:tcPr>
            <w:tcW w:w="9263" w:type="dxa"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5017AD" w:rsidRDefault="005017AD">
            <w:pPr>
              <w:pStyle w:val="TableParagraph"/>
            </w:pPr>
          </w:p>
          <w:p w:rsidR="005017AD" w:rsidRPr="00BD4B5C" w:rsidRDefault="005B21C5">
            <w:pPr>
              <w:pStyle w:val="TableParagraph"/>
              <w:spacing w:before="194"/>
              <w:ind w:left="94"/>
              <w:rPr>
                <w:rFonts w:ascii="標楷體" w:eastAsia="標楷體" w:hAnsi="標楷體"/>
                <w:sz w:val="24"/>
              </w:rPr>
            </w:pPr>
            <w:r w:rsidRPr="00BD4B5C">
              <w:rPr>
                <w:rFonts w:ascii="標楷體" w:eastAsia="標楷體" w:hAnsi="標楷體"/>
                <w:sz w:val="24"/>
              </w:rPr>
              <w:t>九、成效評估之實施</w:t>
            </w:r>
          </w:p>
          <w:p w:rsidR="00F7768D" w:rsidRPr="00BD4B5C" w:rsidRDefault="00F7768D" w:rsidP="00F7768D">
            <w:pPr>
              <w:adjustRightInd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D4B5C">
              <w:rPr>
                <w:rFonts w:ascii="標楷體" w:eastAsia="標楷體" w:hAnsi="標楷體" w:cs="標楷體" w:hint="eastAsia"/>
                <w:sz w:val="23"/>
                <w:szCs w:val="23"/>
              </w:rPr>
              <w:t>（</w:t>
            </w:r>
            <w:r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一）透過講師講述，增進健康與體育領域教師對課程創新更深入之認知。</w:t>
            </w:r>
          </w:p>
          <w:p w:rsidR="00F7768D" w:rsidRPr="00BD4B5C" w:rsidRDefault="00F7768D" w:rsidP="00F7768D">
            <w:pPr>
              <w:adjustRightInd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（二）透過</w:t>
            </w:r>
            <w:r w:rsidR="00A90567"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線上</w:t>
            </w:r>
            <w:r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面對面之溝通</w:t>
            </w:r>
            <w:r w:rsidR="00A90567"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交</w:t>
            </w:r>
            <w:r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流，分享</w:t>
            </w:r>
            <w:r w:rsidR="00A90567"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  <w:r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活動規畫。</w:t>
            </w:r>
          </w:p>
          <w:p w:rsidR="00F7768D" w:rsidRPr="00BD4B5C" w:rsidRDefault="00F7768D" w:rsidP="00F7768D">
            <w:pPr>
              <w:adjustRightInd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（三）透過講師講述，</w:t>
            </w:r>
            <w:r w:rsidR="00A90567"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增進健康與體育領域教師對健康教育雙語課程教學</w:t>
            </w:r>
            <w:r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能力。</w:t>
            </w:r>
          </w:p>
          <w:p w:rsidR="00A90567" w:rsidRPr="00BD4B5C" w:rsidRDefault="00F7768D" w:rsidP="00F7768D">
            <w:pPr>
              <w:adjustRightInd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（四）透過面對面之溝通，增進</w:t>
            </w:r>
            <w:r w:rsidR="00A90567"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東華大學教育行政團隊、健康與體育</w:t>
            </w:r>
            <w:r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輔導團與</w:t>
            </w:r>
            <w:r w:rsidR="00A90567"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縣內</w:t>
            </w:r>
          </w:p>
          <w:p w:rsidR="00F7768D" w:rsidRPr="00BD4B5C" w:rsidRDefault="00A90567" w:rsidP="00F7768D">
            <w:pPr>
              <w:adjustRightInd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 各</w:t>
            </w:r>
            <w:r w:rsidR="00F7768D"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學校</w:t>
            </w:r>
            <w:r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教師</w:t>
            </w:r>
            <w:r w:rsidR="00F7768D"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間之</w:t>
            </w:r>
            <w:r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教學</w:t>
            </w:r>
            <w:r w:rsidR="00F7768D"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交流</w:t>
            </w:r>
          </w:p>
          <w:p w:rsidR="00F7768D" w:rsidRPr="00BD4B5C" w:rsidRDefault="00F7768D" w:rsidP="00F7768D">
            <w:pPr>
              <w:adjustRightInd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D4B5C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五</w:t>
            </w:r>
            <w:r w:rsidRPr="00BD4B5C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  <w:r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實施成效</w:t>
            </w:r>
            <w:r w:rsidRPr="00BD4B5C">
              <w:rPr>
                <w:rFonts w:ascii="標楷體" w:eastAsia="標楷體" w:hAnsi="標楷體" w:cs="標楷體"/>
                <w:sz w:val="24"/>
                <w:szCs w:val="24"/>
              </w:rPr>
              <w:t xml:space="preserve">: </w:t>
            </w:r>
            <w:r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預期學</w:t>
            </w:r>
            <w:r w:rsidR="00A90567"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生對雙語課程</w:t>
            </w:r>
            <w:r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滿意度及學習成效預計達到</w:t>
            </w:r>
            <w:r w:rsidRPr="00BD4B5C">
              <w:rPr>
                <w:rFonts w:ascii="標楷體" w:eastAsia="標楷體" w:hAnsi="標楷體" w:cs="標楷體"/>
                <w:sz w:val="24"/>
                <w:szCs w:val="24"/>
              </w:rPr>
              <w:t>8</w:t>
            </w:r>
            <w:r w:rsidR="00A90567"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  <w:r w:rsidRPr="00BD4B5C">
              <w:rPr>
                <w:rFonts w:ascii="標楷體" w:eastAsia="標楷體" w:hAnsi="標楷體" w:cs="標楷體"/>
                <w:sz w:val="24"/>
                <w:szCs w:val="24"/>
              </w:rPr>
              <w:t>%</w:t>
            </w:r>
            <w:r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以上</w:t>
            </w:r>
            <w:r w:rsidRPr="00BD4B5C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約</w:t>
            </w:r>
            <w:r w:rsidRPr="00BD4B5C"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  <w:r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等第</w:t>
            </w:r>
            <w:r w:rsidRPr="00BD4B5C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  <w:r w:rsidRPr="00BD4B5C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5017AD" w:rsidRPr="00BD4B5C" w:rsidRDefault="005017AD">
            <w:pPr>
              <w:pStyle w:val="TableParagraph"/>
              <w:spacing w:before="8"/>
              <w:rPr>
                <w:rFonts w:ascii="標楷體" w:eastAsia="標楷體" w:hAnsi="標楷體"/>
                <w:sz w:val="32"/>
              </w:rPr>
            </w:pPr>
          </w:p>
          <w:p w:rsidR="005017AD" w:rsidRPr="00BD4B5C" w:rsidRDefault="005B21C5">
            <w:pPr>
              <w:pStyle w:val="TableParagraph"/>
              <w:ind w:left="94"/>
              <w:rPr>
                <w:rFonts w:ascii="標楷體" w:eastAsia="標楷體" w:hAnsi="標楷體"/>
                <w:sz w:val="24"/>
              </w:rPr>
            </w:pPr>
            <w:r w:rsidRPr="00BD4B5C">
              <w:rPr>
                <w:rFonts w:ascii="標楷體" w:eastAsia="標楷體" w:hAnsi="標楷體"/>
                <w:sz w:val="24"/>
              </w:rPr>
              <w:t>十、預期成效</w:t>
            </w:r>
          </w:p>
          <w:p w:rsidR="00A90567" w:rsidRPr="00BD4B5C" w:rsidRDefault="00A90567" w:rsidP="00AA510F">
            <w:pPr>
              <w:pStyle w:val="Standard"/>
              <w:spacing w:line="360" w:lineRule="auto"/>
              <w:ind w:left="1082" w:hangingChars="451" w:hanging="1082"/>
              <w:jc w:val="both"/>
              <w:rPr>
                <w:rFonts w:ascii="標楷體" w:eastAsia="標楷體" w:hAnsi="標楷體"/>
              </w:rPr>
            </w:pPr>
            <w:r w:rsidRPr="00BD4B5C">
              <w:rPr>
                <w:rFonts w:ascii="標楷體" w:eastAsia="標楷體" w:hAnsi="標楷體" w:hint="eastAsia"/>
              </w:rPr>
              <w:t xml:space="preserve">       </w:t>
            </w:r>
            <w:r w:rsidR="00052741" w:rsidRPr="00BD4B5C">
              <w:rPr>
                <w:rFonts w:ascii="標楷體" w:eastAsia="標楷體" w:hAnsi="標楷體" w:hint="eastAsia"/>
              </w:rPr>
              <w:t>(</w:t>
            </w:r>
            <w:r w:rsidRPr="00BD4B5C">
              <w:rPr>
                <w:rFonts w:ascii="標楷體" w:eastAsia="標楷體" w:hAnsi="標楷體"/>
              </w:rPr>
              <w:t>一</w:t>
            </w:r>
            <w:r w:rsidR="00052741" w:rsidRPr="00BD4B5C">
              <w:rPr>
                <w:rFonts w:ascii="標楷體" w:eastAsia="標楷體" w:hAnsi="標楷體" w:hint="eastAsia"/>
              </w:rPr>
              <w:t xml:space="preserve">) </w:t>
            </w:r>
            <w:r w:rsidRPr="00BD4B5C">
              <w:rPr>
                <w:rFonts w:ascii="標楷體" w:eastAsia="標楷體" w:hAnsi="標楷體"/>
              </w:rPr>
              <w:t xml:space="preserve">以多校為群組之團隊，發展 CSCL 應用於健康學習領域 CLIL 教學之協作教學模式，將可改善目前 CLIL 教學師資缺乏之困境。 </w:t>
            </w:r>
          </w:p>
          <w:p w:rsidR="00A90567" w:rsidRPr="00BD4B5C" w:rsidRDefault="00052741" w:rsidP="00052741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BD4B5C">
              <w:rPr>
                <w:rFonts w:ascii="標楷體" w:eastAsia="標楷體" w:hAnsi="標楷體" w:hint="eastAsia"/>
              </w:rPr>
              <w:t xml:space="preserve">    (二) </w:t>
            </w:r>
            <w:r w:rsidR="00A90567" w:rsidRPr="00BD4B5C">
              <w:rPr>
                <w:rFonts w:ascii="標楷體" w:eastAsia="標楷體" w:hAnsi="標楷體"/>
              </w:rPr>
              <w:t xml:space="preserve">結合學習社群之概念，透過 CSCL 同共協作發展健康與學習領 域 CLIL 課程 </w:t>
            </w:r>
          </w:p>
          <w:p w:rsidR="00A90567" w:rsidRPr="00BD4B5C" w:rsidRDefault="00A90567" w:rsidP="00A90567">
            <w:pPr>
              <w:pStyle w:val="Standard"/>
              <w:spacing w:line="360" w:lineRule="auto"/>
              <w:ind w:left="1048"/>
              <w:jc w:val="both"/>
              <w:rPr>
                <w:rFonts w:ascii="標楷體" w:eastAsia="標楷體" w:hAnsi="標楷體"/>
              </w:rPr>
            </w:pPr>
            <w:r w:rsidRPr="00BD4B5C">
              <w:rPr>
                <w:rFonts w:ascii="標楷體" w:eastAsia="標楷體" w:hAnsi="標楷體"/>
              </w:rPr>
              <w:t>之教材，將可改善當前 CLIL 教材合宜性之問題。</w:t>
            </w:r>
          </w:p>
          <w:p w:rsidR="00A90567" w:rsidRPr="00BD4B5C" w:rsidRDefault="00052741" w:rsidP="00052741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BD4B5C">
              <w:rPr>
                <w:rFonts w:ascii="標楷體" w:eastAsia="標楷體" w:hAnsi="標楷體" w:hint="eastAsia"/>
              </w:rPr>
              <w:t xml:space="preserve">    (三) </w:t>
            </w:r>
            <w:r w:rsidR="00A90567" w:rsidRPr="00BD4B5C">
              <w:rPr>
                <w:rFonts w:ascii="標楷體" w:eastAsia="標楷體" w:hAnsi="標楷體"/>
              </w:rPr>
              <w:t xml:space="preserve">透過 CSCL 之進行，透過合宜之腳本設計及學習平台之運用，將可改善學生 </w:t>
            </w:r>
          </w:p>
          <w:p w:rsidR="00052741" w:rsidRPr="00BD4B5C" w:rsidRDefault="00052741" w:rsidP="00A90567">
            <w:pPr>
              <w:pStyle w:val="Standard"/>
              <w:spacing w:line="360" w:lineRule="auto"/>
              <w:ind w:left="1048"/>
              <w:jc w:val="both"/>
              <w:rPr>
                <w:rFonts w:ascii="標楷體" w:eastAsia="標楷體" w:hAnsi="標楷體"/>
              </w:rPr>
            </w:pPr>
            <w:r w:rsidRPr="00BD4B5C">
              <w:rPr>
                <w:rFonts w:ascii="標楷體" w:eastAsia="標楷體" w:hAnsi="標楷體" w:hint="eastAsia"/>
              </w:rPr>
              <w:t xml:space="preserve"> </w:t>
            </w:r>
            <w:r w:rsidR="00A90567" w:rsidRPr="00BD4B5C">
              <w:rPr>
                <w:rFonts w:ascii="標楷體" w:eastAsia="標楷體" w:hAnsi="標楷體"/>
              </w:rPr>
              <w:t>課堂參與及主動學習之態度，提昇學生學習動機，進而提昇學生學習成效，</w:t>
            </w:r>
            <w:r w:rsidRPr="00BD4B5C">
              <w:rPr>
                <w:rFonts w:ascii="標楷體" w:eastAsia="標楷體" w:hAnsi="標楷體" w:hint="eastAsia"/>
              </w:rPr>
              <w:t xml:space="preserve"> </w:t>
            </w:r>
          </w:p>
          <w:p w:rsidR="00A90567" w:rsidRPr="00BD4B5C" w:rsidRDefault="00A90567" w:rsidP="00A90567">
            <w:pPr>
              <w:pStyle w:val="Standard"/>
              <w:spacing w:line="360" w:lineRule="auto"/>
              <w:ind w:left="1048"/>
              <w:jc w:val="both"/>
              <w:rPr>
                <w:rFonts w:ascii="標楷體" w:eastAsia="標楷體" w:hAnsi="標楷體"/>
              </w:rPr>
            </w:pPr>
            <w:r w:rsidRPr="00BD4B5C">
              <w:rPr>
                <w:rFonts w:ascii="標楷體" w:eastAsia="標楷體" w:hAnsi="標楷體"/>
              </w:rPr>
              <w:t>有效達到 CLIL 之教學目標。</w:t>
            </w:r>
          </w:p>
          <w:p w:rsidR="00A90567" w:rsidRPr="00BD4B5C" w:rsidRDefault="00052741" w:rsidP="00052741">
            <w:pPr>
              <w:pStyle w:val="Standard"/>
              <w:spacing w:line="360" w:lineRule="auto"/>
              <w:ind w:left="568"/>
              <w:jc w:val="both"/>
              <w:rPr>
                <w:rFonts w:ascii="標楷體" w:eastAsia="標楷體" w:hAnsi="標楷體"/>
              </w:rPr>
            </w:pPr>
            <w:r w:rsidRPr="00BD4B5C">
              <w:rPr>
                <w:rFonts w:ascii="標楷體" w:eastAsia="標楷體" w:hAnsi="標楷體" w:hint="eastAsia"/>
                <w:color w:val="auto"/>
                <w:highlight w:val="lightGray"/>
              </w:rPr>
              <w:t>(四)</w:t>
            </w:r>
            <w:r w:rsidR="00A90567" w:rsidRPr="00BD4B5C">
              <w:rPr>
                <w:rFonts w:ascii="標楷體" w:eastAsia="標楷體" w:hAnsi="標楷體"/>
              </w:rPr>
              <w:t xml:space="preserve">透過 CSCL 模式建立跨校學生及教師之社會互動關係，將可營造支持性的 </w:t>
            </w:r>
          </w:p>
          <w:p w:rsidR="00A90567" w:rsidRPr="00BD4B5C" w:rsidRDefault="00A90567" w:rsidP="00A90567">
            <w:pPr>
              <w:pStyle w:val="Standard"/>
              <w:spacing w:line="360" w:lineRule="auto"/>
              <w:ind w:left="1048"/>
              <w:jc w:val="both"/>
              <w:rPr>
                <w:rFonts w:ascii="標楷體" w:eastAsia="標楷體" w:hAnsi="標楷體"/>
              </w:rPr>
            </w:pPr>
            <w:r w:rsidRPr="00BD4B5C">
              <w:rPr>
                <w:rFonts w:ascii="標楷體" w:eastAsia="標楷體" w:hAnsi="標楷體"/>
              </w:rPr>
              <w:t>教學系統，以及良性的學習動機，使 CLIL 之學習氛圍更加熱絡。</w:t>
            </w:r>
          </w:p>
          <w:p w:rsidR="005017AD" w:rsidRPr="00A90567" w:rsidRDefault="005017AD">
            <w:pPr>
              <w:pStyle w:val="TableParagraph"/>
              <w:spacing w:line="420" w:lineRule="atLeast"/>
              <w:ind w:left="802" w:right="-72" w:hanging="708"/>
              <w:jc w:val="both"/>
              <w:rPr>
                <w:sz w:val="20"/>
              </w:rPr>
            </w:pPr>
          </w:p>
        </w:tc>
      </w:tr>
    </w:tbl>
    <w:p w:rsidR="005B21C5" w:rsidRDefault="005B21C5"/>
    <w:sectPr w:rsidR="005B21C5" w:rsidSect="009A2EEF">
      <w:pgSz w:w="11910" w:h="16840"/>
      <w:pgMar w:top="560" w:right="1000" w:bottom="1060" w:left="1140" w:header="0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689" w:rsidRDefault="00E15689">
      <w:r>
        <w:separator/>
      </w:r>
    </w:p>
  </w:endnote>
  <w:endnote w:type="continuationSeparator" w:id="0">
    <w:p w:rsidR="00E15689" w:rsidRDefault="00E1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7AD" w:rsidRDefault="00AA510F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3629025</wp:posOffset>
              </wp:positionH>
              <wp:positionV relativeFrom="page">
                <wp:posOffset>9992360</wp:posOffset>
              </wp:positionV>
              <wp:extent cx="375285" cy="174625"/>
              <wp:effectExtent l="0" t="0" r="5715" b="158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7AD" w:rsidRDefault="009A2EEF">
                          <w:pPr>
                            <w:spacing w:before="25"/>
                            <w:ind w:left="228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5B21C5"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510F">
                            <w:rPr>
                              <w:rFonts w:ascii="Times New Roman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75pt;margin-top:786.8pt;width:29.55pt;height:1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kHqw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" filled="f" stroked="f">
              <v:textbox inset="0,0,0,0">
                <w:txbxContent>
                  <w:p w:rsidR="005017AD" w:rsidRDefault="009A2EEF">
                    <w:pPr>
                      <w:spacing w:before="25"/>
                      <w:ind w:left="228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 w:rsidR="005B21C5"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510F">
                      <w:rPr>
                        <w:rFonts w:ascii="Times New Roman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689" w:rsidRDefault="00E15689">
      <w:r>
        <w:separator/>
      </w:r>
    </w:p>
  </w:footnote>
  <w:footnote w:type="continuationSeparator" w:id="0">
    <w:p w:rsidR="00E15689" w:rsidRDefault="00E15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40BDB"/>
    <w:multiLevelType w:val="hybridMultilevel"/>
    <w:tmpl w:val="6BCC0BE6"/>
    <w:lvl w:ilvl="0" w:tplc="CE009134">
      <w:start w:val="1"/>
      <w:numFmt w:val="taiwaneseCountingThousand"/>
      <w:lvlText w:val="%1、"/>
      <w:lvlJc w:val="left"/>
      <w:pPr>
        <w:ind w:left="1048" w:hanging="480"/>
      </w:pPr>
      <w:rPr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35983DDB"/>
    <w:multiLevelType w:val="hybridMultilevel"/>
    <w:tmpl w:val="635EA144"/>
    <w:lvl w:ilvl="0" w:tplc="4ECAEAAE">
      <w:start w:val="1"/>
      <w:numFmt w:val="decimal"/>
      <w:lvlText w:val="%1."/>
      <w:lvlJc w:val="left"/>
      <w:pPr>
        <w:ind w:left="180" w:hanging="123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en-US" w:eastAsia="zh-TW" w:bidi="ar-SA"/>
      </w:rPr>
    </w:lvl>
    <w:lvl w:ilvl="1" w:tplc="C9369B46">
      <w:numFmt w:val="bullet"/>
      <w:lvlText w:val="•"/>
      <w:lvlJc w:val="left"/>
      <w:pPr>
        <w:ind w:left="444" w:hanging="123"/>
      </w:pPr>
      <w:rPr>
        <w:rFonts w:hint="default"/>
        <w:lang w:val="en-US" w:eastAsia="zh-TW" w:bidi="ar-SA"/>
      </w:rPr>
    </w:lvl>
    <w:lvl w:ilvl="2" w:tplc="37984CC2">
      <w:numFmt w:val="bullet"/>
      <w:lvlText w:val="•"/>
      <w:lvlJc w:val="left"/>
      <w:pPr>
        <w:ind w:left="709" w:hanging="123"/>
      </w:pPr>
      <w:rPr>
        <w:rFonts w:hint="default"/>
        <w:lang w:val="en-US" w:eastAsia="zh-TW" w:bidi="ar-SA"/>
      </w:rPr>
    </w:lvl>
    <w:lvl w:ilvl="3" w:tplc="01986608">
      <w:numFmt w:val="bullet"/>
      <w:lvlText w:val="•"/>
      <w:lvlJc w:val="left"/>
      <w:pPr>
        <w:ind w:left="974" w:hanging="123"/>
      </w:pPr>
      <w:rPr>
        <w:rFonts w:hint="default"/>
        <w:lang w:val="en-US" w:eastAsia="zh-TW" w:bidi="ar-SA"/>
      </w:rPr>
    </w:lvl>
    <w:lvl w:ilvl="4" w:tplc="E0B2B368">
      <w:numFmt w:val="bullet"/>
      <w:lvlText w:val="•"/>
      <w:lvlJc w:val="left"/>
      <w:pPr>
        <w:ind w:left="1238" w:hanging="123"/>
      </w:pPr>
      <w:rPr>
        <w:rFonts w:hint="default"/>
        <w:lang w:val="en-US" w:eastAsia="zh-TW" w:bidi="ar-SA"/>
      </w:rPr>
    </w:lvl>
    <w:lvl w:ilvl="5" w:tplc="1E621E50">
      <w:numFmt w:val="bullet"/>
      <w:lvlText w:val="•"/>
      <w:lvlJc w:val="left"/>
      <w:pPr>
        <w:ind w:left="1503" w:hanging="123"/>
      </w:pPr>
      <w:rPr>
        <w:rFonts w:hint="default"/>
        <w:lang w:val="en-US" w:eastAsia="zh-TW" w:bidi="ar-SA"/>
      </w:rPr>
    </w:lvl>
    <w:lvl w:ilvl="6" w:tplc="64C8D814">
      <w:numFmt w:val="bullet"/>
      <w:lvlText w:val="•"/>
      <w:lvlJc w:val="left"/>
      <w:pPr>
        <w:ind w:left="1768" w:hanging="123"/>
      </w:pPr>
      <w:rPr>
        <w:rFonts w:hint="default"/>
        <w:lang w:val="en-US" w:eastAsia="zh-TW" w:bidi="ar-SA"/>
      </w:rPr>
    </w:lvl>
    <w:lvl w:ilvl="7" w:tplc="364A162A">
      <w:numFmt w:val="bullet"/>
      <w:lvlText w:val="•"/>
      <w:lvlJc w:val="left"/>
      <w:pPr>
        <w:ind w:left="2032" w:hanging="123"/>
      </w:pPr>
      <w:rPr>
        <w:rFonts w:hint="default"/>
        <w:lang w:val="en-US" w:eastAsia="zh-TW" w:bidi="ar-SA"/>
      </w:rPr>
    </w:lvl>
    <w:lvl w:ilvl="8" w:tplc="AD38D3B8">
      <w:numFmt w:val="bullet"/>
      <w:lvlText w:val="•"/>
      <w:lvlJc w:val="left"/>
      <w:pPr>
        <w:ind w:left="2297" w:hanging="123"/>
      </w:pPr>
      <w:rPr>
        <w:rFonts w:hint="default"/>
        <w:lang w:val="en-US" w:eastAsia="zh-TW" w:bidi="ar-SA"/>
      </w:rPr>
    </w:lvl>
  </w:abstractNum>
  <w:abstractNum w:abstractNumId="2" w15:restartNumberingAfterBreak="0">
    <w:nsid w:val="57BD2A17"/>
    <w:multiLevelType w:val="hybridMultilevel"/>
    <w:tmpl w:val="C3C294B2"/>
    <w:lvl w:ilvl="0" w:tplc="0662225C">
      <w:start w:val="1"/>
      <w:numFmt w:val="decimal"/>
      <w:lvlText w:val="%1."/>
      <w:lvlJc w:val="left"/>
      <w:pPr>
        <w:ind w:left="1013" w:hanging="20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zh-TW" w:bidi="ar-SA"/>
      </w:rPr>
    </w:lvl>
    <w:lvl w:ilvl="1" w:tplc="AC18CA66">
      <w:numFmt w:val="bullet"/>
      <w:lvlText w:val="•"/>
      <w:lvlJc w:val="left"/>
      <w:pPr>
        <w:ind w:left="1260" w:hanging="200"/>
      </w:pPr>
      <w:rPr>
        <w:rFonts w:hint="default"/>
        <w:lang w:val="en-US" w:eastAsia="zh-TW" w:bidi="ar-SA"/>
      </w:rPr>
    </w:lvl>
    <w:lvl w:ilvl="2" w:tplc="6A56FD06">
      <w:numFmt w:val="bullet"/>
      <w:lvlText w:val="•"/>
      <w:lvlJc w:val="left"/>
      <w:pPr>
        <w:ind w:left="1340" w:hanging="200"/>
      </w:pPr>
      <w:rPr>
        <w:rFonts w:hint="default"/>
        <w:lang w:val="en-US" w:eastAsia="zh-TW" w:bidi="ar-SA"/>
      </w:rPr>
    </w:lvl>
    <w:lvl w:ilvl="3" w:tplc="7B526F2E">
      <w:numFmt w:val="bullet"/>
      <w:lvlText w:val="•"/>
      <w:lvlJc w:val="left"/>
      <w:pPr>
        <w:ind w:left="2319" w:hanging="200"/>
      </w:pPr>
      <w:rPr>
        <w:rFonts w:hint="default"/>
        <w:lang w:val="en-US" w:eastAsia="zh-TW" w:bidi="ar-SA"/>
      </w:rPr>
    </w:lvl>
    <w:lvl w:ilvl="4" w:tplc="A5BA8472">
      <w:numFmt w:val="bullet"/>
      <w:lvlText w:val="•"/>
      <w:lvlJc w:val="left"/>
      <w:pPr>
        <w:ind w:left="3298" w:hanging="200"/>
      </w:pPr>
      <w:rPr>
        <w:rFonts w:hint="default"/>
        <w:lang w:val="en-US" w:eastAsia="zh-TW" w:bidi="ar-SA"/>
      </w:rPr>
    </w:lvl>
    <w:lvl w:ilvl="5" w:tplc="8928659E">
      <w:numFmt w:val="bullet"/>
      <w:lvlText w:val="•"/>
      <w:lvlJc w:val="left"/>
      <w:pPr>
        <w:ind w:left="4277" w:hanging="200"/>
      </w:pPr>
      <w:rPr>
        <w:rFonts w:hint="default"/>
        <w:lang w:val="en-US" w:eastAsia="zh-TW" w:bidi="ar-SA"/>
      </w:rPr>
    </w:lvl>
    <w:lvl w:ilvl="6" w:tplc="D3ECAC48">
      <w:numFmt w:val="bullet"/>
      <w:lvlText w:val="•"/>
      <w:lvlJc w:val="left"/>
      <w:pPr>
        <w:ind w:left="5256" w:hanging="200"/>
      </w:pPr>
      <w:rPr>
        <w:rFonts w:hint="default"/>
        <w:lang w:val="en-US" w:eastAsia="zh-TW" w:bidi="ar-SA"/>
      </w:rPr>
    </w:lvl>
    <w:lvl w:ilvl="7" w:tplc="CD40AEE6">
      <w:numFmt w:val="bullet"/>
      <w:lvlText w:val="•"/>
      <w:lvlJc w:val="left"/>
      <w:pPr>
        <w:ind w:left="6235" w:hanging="200"/>
      </w:pPr>
      <w:rPr>
        <w:rFonts w:hint="default"/>
        <w:lang w:val="en-US" w:eastAsia="zh-TW" w:bidi="ar-SA"/>
      </w:rPr>
    </w:lvl>
    <w:lvl w:ilvl="8" w:tplc="42FADC8E">
      <w:numFmt w:val="bullet"/>
      <w:lvlText w:val="•"/>
      <w:lvlJc w:val="left"/>
      <w:pPr>
        <w:ind w:left="7214" w:hanging="200"/>
      </w:pPr>
      <w:rPr>
        <w:rFonts w:hint="default"/>
        <w:lang w:val="en-US" w:eastAsia="zh-TW" w:bidi="ar-SA"/>
      </w:rPr>
    </w:lvl>
  </w:abstractNum>
  <w:abstractNum w:abstractNumId="3" w15:restartNumberingAfterBreak="0">
    <w:nsid w:val="5C545B89"/>
    <w:multiLevelType w:val="hybridMultilevel"/>
    <w:tmpl w:val="1BEA5830"/>
    <w:lvl w:ilvl="0" w:tplc="91D63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9C4776"/>
    <w:multiLevelType w:val="hybridMultilevel"/>
    <w:tmpl w:val="A0EC1E00"/>
    <w:lvl w:ilvl="0" w:tplc="391AF998">
      <w:start w:val="3"/>
      <w:numFmt w:val="decimal"/>
      <w:lvlText w:val="%1."/>
      <w:lvlJc w:val="left"/>
      <w:pPr>
        <w:ind w:left="306" w:hanging="20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zh-TW" w:bidi="ar-SA"/>
      </w:rPr>
    </w:lvl>
    <w:lvl w:ilvl="1" w:tplc="C2780FD8">
      <w:numFmt w:val="bullet"/>
      <w:lvlText w:val="•"/>
      <w:lvlJc w:val="left"/>
      <w:pPr>
        <w:ind w:left="605" w:hanging="200"/>
      </w:pPr>
      <w:rPr>
        <w:rFonts w:hint="default"/>
        <w:lang w:val="en-US" w:eastAsia="zh-TW" w:bidi="ar-SA"/>
      </w:rPr>
    </w:lvl>
    <w:lvl w:ilvl="2" w:tplc="24485BD4">
      <w:numFmt w:val="bullet"/>
      <w:lvlText w:val="•"/>
      <w:lvlJc w:val="left"/>
      <w:pPr>
        <w:ind w:left="910" w:hanging="200"/>
      </w:pPr>
      <w:rPr>
        <w:rFonts w:hint="default"/>
        <w:lang w:val="en-US" w:eastAsia="zh-TW" w:bidi="ar-SA"/>
      </w:rPr>
    </w:lvl>
    <w:lvl w:ilvl="3" w:tplc="5E1E31B2">
      <w:numFmt w:val="bullet"/>
      <w:lvlText w:val="•"/>
      <w:lvlJc w:val="left"/>
      <w:pPr>
        <w:ind w:left="1216" w:hanging="200"/>
      </w:pPr>
      <w:rPr>
        <w:rFonts w:hint="default"/>
        <w:lang w:val="en-US" w:eastAsia="zh-TW" w:bidi="ar-SA"/>
      </w:rPr>
    </w:lvl>
    <w:lvl w:ilvl="4" w:tplc="E08CE8D4">
      <w:numFmt w:val="bullet"/>
      <w:lvlText w:val="•"/>
      <w:lvlJc w:val="left"/>
      <w:pPr>
        <w:ind w:left="1521" w:hanging="200"/>
      </w:pPr>
      <w:rPr>
        <w:rFonts w:hint="default"/>
        <w:lang w:val="en-US" w:eastAsia="zh-TW" w:bidi="ar-SA"/>
      </w:rPr>
    </w:lvl>
    <w:lvl w:ilvl="5" w:tplc="9B10407C">
      <w:numFmt w:val="bullet"/>
      <w:lvlText w:val="•"/>
      <w:lvlJc w:val="left"/>
      <w:pPr>
        <w:ind w:left="1827" w:hanging="200"/>
      </w:pPr>
      <w:rPr>
        <w:rFonts w:hint="default"/>
        <w:lang w:val="en-US" w:eastAsia="zh-TW" w:bidi="ar-SA"/>
      </w:rPr>
    </w:lvl>
    <w:lvl w:ilvl="6" w:tplc="2A847FC4">
      <w:numFmt w:val="bullet"/>
      <w:lvlText w:val="•"/>
      <w:lvlJc w:val="left"/>
      <w:pPr>
        <w:ind w:left="2132" w:hanging="200"/>
      </w:pPr>
      <w:rPr>
        <w:rFonts w:hint="default"/>
        <w:lang w:val="en-US" w:eastAsia="zh-TW" w:bidi="ar-SA"/>
      </w:rPr>
    </w:lvl>
    <w:lvl w:ilvl="7" w:tplc="ECBA4046">
      <w:numFmt w:val="bullet"/>
      <w:lvlText w:val="•"/>
      <w:lvlJc w:val="left"/>
      <w:pPr>
        <w:ind w:left="2437" w:hanging="200"/>
      </w:pPr>
      <w:rPr>
        <w:rFonts w:hint="default"/>
        <w:lang w:val="en-US" w:eastAsia="zh-TW" w:bidi="ar-SA"/>
      </w:rPr>
    </w:lvl>
    <w:lvl w:ilvl="8" w:tplc="3288EA2E">
      <w:numFmt w:val="bullet"/>
      <w:lvlText w:val="•"/>
      <w:lvlJc w:val="left"/>
      <w:pPr>
        <w:ind w:left="2743" w:hanging="200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AD"/>
    <w:rsid w:val="00027C85"/>
    <w:rsid w:val="00052741"/>
    <w:rsid w:val="00083133"/>
    <w:rsid w:val="00084433"/>
    <w:rsid w:val="00126787"/>
    <w:rsid w:val="0018138E"/>
    <w:rsid w:val="001911CC"/>
    <w:rsid w:val="002017AA"/>
    <w:rsid w:val="00202D0F"/>
    <w:rsid w:val="00206753"/>
    <w:rsid w:val="00210315"/>
    <w:rsid w:val="00256267"/>
    <w:rsid w:val="00281343"/>
    <w:rsid w:val="002F6397"/>
    <w:rsid w:val="00320EB1"/>
    <w:rsid w:val="003324FE"/>
    <w:rsid w:val="0033273A"/>
    <w:rsid w:val="003427C7"/>
    <w:rsid w:val="00380BFB"/>
    <w:rsid w:val="004065E4"/>
    <w:rsid w:val="004D00FC"/>
    <w:rsid w:val="004D5801"/>
    <w:rsid w:val="005017AD"/>
    <w:rsid w:val="005713DF"/>
    <w:rsid w:val="0058268B"/>
    <w:rsid w:val="005925B3"/>
    <w:rsid w:val="005B21C5"/>
    <w:rsid w:val="007021CE"/>
    <w:rsid w:val="00705DE5"/>
    <w:rsid w:val="00732EB7"/>
    <w:rsid w:val="00751FE4"/>
    <w:rsid w:val="007541FA"/>
    <w:rsid w:val="007628F1"/>
    <w:rsid w:val="007B1CFC"/>
    <w:rsid w:val="00804D3A"/>
    <w:rsid w:val="00836DD5"/>
    <w:rsid w:val="008A5CB9"/>
    <w:rsid w:val="008B2016"/>
    <w:rsid w:val="008F08BC"/>
    <w:rsid w:val="00950549"/>
    <w:rsid w:val="00963014"/>
    <w:rsid w:val="009906FB"/>
    <w:rsid w:val="009A2EEF"/>
    <w:rsid w:val="009A75A2"/>
    <w:rsid w:val="009E55B6"/>
    <w:rsid w:val="009E7259"/>
    <w:rsid w:val="00A544CD"/>
    <w:rsid w:val="00A57938"/>
    <w:rsid w:val="00A635F5"/>
    <w:rsid w:val="00A90567"/>
    <w:rsid w:val="00AA510F"/>
    <w:rsid w:val="00AC16B3"/>
    <w:rsid w:val="00B315BC"/>
    <w:rsid w:val="00B66358"/>
    <w:rsid w:val="00BB38AC"/>
    <w:rsid w:val="00BC17F0"/>
    <w:rsid w:val="00BD4B5C"/>
    <w:rsid w:val="00D137AA"/>
    <w:rsid w:val="00D77848"/>
    <w:rsid w:val="00D84239"/>
    <w:rsid w:val="00DA0D8B"/>
    <w:rsid w:val="00E15689"/>
    <w:rsid w:val="00E33CA7"/>
    <w:rsid w:val="00EA0DDC"/>
    <w:rsid w:val="00ED503B"/>
    <w:rsid w:val="00F1736A"/>
    <w:rsid w:val="00F643CD"/>
    <w:rsid w:val="00F7768D"/>
    <w:rsid w:val="00FB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A9AD7"/>
  <w15:docId w15:val="{32C48D9E-FB05-4973-B3E5-55E87684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2EEF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2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2EEF"/>
    <w:pPr>
      <w:ind w:left="430"/>
    </w:pPr>
    <w:rPr>
      <w:sz w:val="24"/>
      <w:szCs w:val="24"/>
    </w:rPr>
  </w:style>
  <w:style w:type="paragraph" w:styleId="a4">
    <w:name w:val="Title"/>
    <w:basedOn w:val="a"/>
    <w:uiPriority w:val="10"/>
    <w:qFormat/>
    <w:rsid w:val="009A2EEF"/>
    <w:pPr>
      <w:spacing w:before="1"/>
      <w:ind w:left="3603"/>
    </w:pPr>
    <w:rPr>
      <w:rFonts w:ascii="Yu Gothic" w:eastAsia="Yu Gothic" w:hAnsi="Yu Gothic" w:cs="Yu Gothic"/>
      <w:b/>
      <w:bCs/>
      <w:sz w:val="30"/>
      <w:szCs w:val="30"/>
    </w:rPr>
  </w:style>
  <w:style w:type="paragraph" w:styleId="a5">
    <w:name w:val="List Paragraph"/>
    <w:basedOn w:val="a"/>
    <w:uiPriority w:val="1"/>
    <w:qFormat/>
    <w:rsid w:val="009A2EEF"/>
  </w:style>
  <w:style w:type="paragraph" w:customStyle="1" w:styleId="TableParagraph">
    <w:name w:val="Table Paragraph"/>
    <w:basedOn w:val="a"/>
    <w:uiPriority w:val="1"/>
    <w:qFormat/>
    <w:rsid w:val="009A2EEF"/>
  </w:style>
  <w:style w:type="paragraph" w:customStyle="1" w:styleId="1">
    <w:name w:val="樣式1"/>
    <w:basedOn w:val="a"/>
    <w:link w:val="10"/>
    <w:qFormat/>
    <w:rsid w:val="00963014"/>
    <w:pPr>
      <w:autoSpaceDE/>
      <w:autoSpaceDN/>
    </w:pPr>
    <w:rPr>
      <w:rFonts w:ascii="標楷體" w:eastAsia="標楷體" w:hAnsi="標楷體" w:cs="Times New Roman"/>
      <w:kern w:val="2"/>
      <w:sz w:val="24"/>
      <w:szCs w:val="20"/>
    </w:rPr>
  </w:style>
  <w:style w:type="character" w:customStyle="1" w:styleId="10">
    <w:name w:val="樣式1 字元"/>
    <w:link w:val="1"/>
    <w:rsid w:val="00963014"/>
    <w:rPr>
      <w:rFonts w:ascii="標楷體" w:eastAsia="標楷體" w:hAnsi="標楷體" w:cs="Times New Roman"/>
      <w:kern w:val="2"/>
      <w:sz w:val="24"/>
      <w:szCs w:val="20"/>
      <w:lang w:eastAsia="zh-TW"/>
    </w:rPr>
  </w:style>
  <w:style w:type="paragraph" w:customStyle="1" w:styleId="Standard">
    <w:name w:val="Standard"/>
    <w:rsid w:val="00A90567"/>
    <w:pPr>
      <w:widowControl/>
      <w:suppressAutoHyphens/>
      <w:autoSpaceDE/>
      <w:textAlignment w:val="baseline"/>
    </w:pPr>
    <w:rPr>
      <w:rFonts w:ascii="Calibri" w:eastAsia="新細明體" w:hAnsi="Calibri" w:cs="Calibri"/>
      <w:color w:val="000000"/>
      <w:kern w:val="3"/>
      <w:sz w:val="24"/>
      <w:szCs w:val="24"/>
      <w:lang w:eastAsia="zh-TW"/>
    </w:rPr>
  </w:style>
  <w:style w:type="paragraph" w:styleId="a6">
    <w:name w:val="header"/>
    <w:basedOn w:val="a"/>
    <w:link w:val="a7"/>
    <w:uiPriority w:val="99"/>
    <w:unhideWhenUsed/>
    <w:rsid w:val="00202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2D0F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02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2D0F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382</Words>
  <Characters>2183</Characters>
  <Application>Microsoft Office Word</Application>
  <DocSecurity>0</DocSecurity>
  <Lines>18</Lines>
  <Paragraphs>5</Paragraphs>
  <ScaleCrop>false</ScaleCrop>
  <Company>company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NUTN</dc:creator>
  <cp:lastModifiedBy>USER</cp:lastModifiedBy>
  <cp:revision>30</cp:revision>
  <dcterms:created xsi:type="dcterms:W3CDTF">2025-02-12T00:20:00Z</dcterms:created>
  <dcterms:modified xsi:type="dcterms:W3CDTF">2025-03-07T07:28:00Z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2024-07-03T00:00:00Z</vt:filetime>
  </property>
</Properties>
</file>