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A9F10" w14:textId="77777777" w:rsidR="00C8639D" w:rsidRDefault="00C8639D" w:rsidP="00004CFC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113.09.12</w:t>
      </w:r>
    </w:p>
    <w:p w14:paraId="54D520FF" w14:textId="77777777" w:rsidR="00B273FD" w:rsidRDefault="00B273FD" w:rsidP="00004CFC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1.成果分享</w:t>
      </w:r>
      <w:r>
        <w:rPr>
          <w:rFonts w:ascii="標楷體" w:eastAsia="標楷體" w:hAnsi="標楷體" w:hint="eastAsia"/>
          <w:sz w:val="32"/>
          <w:szCs w:val="32"/>
        </w:rPr>
        <w:t>:</w:t>
      </w:r>
      <w:r>
        <w:rPr>
          <w:rFonts w:ascii="標楷體" w:eastAsia="標楷體" w:hint="eastAsia"/>
          <w:sz w:val="32"/>
          <w:szCs w:val="32"/>
        </w:rPr>
        <w:t>回顧112學年度的教師社群</w:t>
      </w:r>
      <w:proofErr w:type="gramStart"/>
      <w:r>
        <w:rPr>
          <w:rFonts w:ascii="標楷體" w:eastAsia="標楷體" w:hint="eastAsia"/>
          <w:sz w:val="32"/>
          <w:szCs w:val="32"/>
        </w:rPr>
        <w:t>每次共備的</w:t>
      </w:r>
      <w:proofErr w:type="gramEnd"/>
      <w:r>
        <w:rPr>
          <w:rFonts w:ascii="標楷體" w:eastAsia="標楷體" w:hint="eastAsia"/>
          <w:sz w:val="32"/>
          <w:szCs w:val="32"/>
        </w:rPr>
        <w:t>上課內容分享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14:paraId="0F5FBDF7" w14:textId="77777777" w:rsidR="00C8639D" w:rsidRDefault="00B273FD" w:rsidP="00004CFC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2.</w:t>
      </w:r>
      <w:r w:rsidR="00C8639D">
        <w:rPr>
          <w:rFonts w:ascii="標楷體" w:eastAsia="標楷體" w:hint="eastAsia"/>
          <w:sz w:val="32"/>
          <w:szCs w:val="32"/>
        </w:rPr>
        <w:t>希望能從低年級到高年級能有縱向的連貫</w:t>
      </w:r>
      <w:r w:rsidR="00C8639D">
        <w:rPr>
          <w:rFonts w:ascii="標楷體" w:eastAsia="標楷體" w:hAnsi="標楷體" w:hint="eastAsia"/>
          <w:sz w:val="32"/>
          <w:szCs w:val="32"/>
        </w:rPr>
        <w:t>，</w:t>
      </w:r>
      <w:r w:rsidR="00C8639D">
        <w:rPr>
          <w:rFonts w:ascii="標楷體" w:eastAsia="標楷體" w:hint="eastAsia"/>
          <w:sz w:val="32"/>
          <w:szCs w:val="32"/>
        </w:rPr>
        <w:t>所以</w:t>
      </w:r>
      <w:proofErr w:type="gramStart"/>
      <w:r w:rsidR="00C8639D">
        <w:rPr>
          <w:rFonts w:ascii="標楷體" w:eastAsia="標楷體" w:hint="eastAsia"/>
          <w:sz w:val="32"/>
          <w:szCs w:val="32"/>
        </w:rPr>
        <w:t>讓共備的</w:t>
      </w:r>
      <w:proofErr w:type="gramEnd"/>
      <w:r w:rsidR="00C8639D">
        <w:rPr>
          <w:rFonts w:ascii="標楷體" w:eastAsia="標楷體" w:hint="eastAsia"/>
          <w:sz w:val="32"/>
          <w:szCs w:val="32"/>
        </w:rPr>
        <w:t>夥伴們知道在低年級的生字教學部分做到哪些</w:t>
      </w:r>
      <w:r w:rsidR="00C8639D">
        <w:rPr>
          <w:rFonts w:ascii="標楷體" w:eastAsia="標楷體" w:hAnsi="標楷體" w:hint="eastAsia"/>
          <w:sz w:val="32"/>
          <w:szCs w:val="32"/>
        </w:rPr>
        <w:t>，中高年級可以省略較多力道在基礎的語料部分</w:t>
      </w:r>
      <w:proofErr w:type="gramStart"/>
      <w:r w:rsidR="00C8639D">
        <w:rPr>
          <w:rFonts w:ascii="標楷體" w:eastAsia="標楷體" w:hAnsi="標楷體" w:hint="eastAsia"/>
          <w:sz w:val="32"/>
          <w:szCs w:val="32"/>
        </w:rPr>
        <w:t>，</w:t>
      </w:r>
      <w:r w:rsidR="00C8639D">
        <w:rPr>
          <w:rFonts w:ascii="標楷體" w:eastAsia="標楷體" w:hAnsi="標楷體"/>
          <w:sz w:val="32"/>
          <w:szCs w:val="32"/>
        </w:rPr>
        <w:t>著</w:t>
      </w:r>
      <w:proofErr w:type="gramEnd"/>
      <w:r w:rsidR="00C8639D">
        <w:rPr>
          <w:rFonts w:ascii="標楷體" w:eastAsia="標楷體" w:hAnsi="標楷體"/>
          <w:sz w:val="32"/>
          <w:szCs w:val="32"/>
        </w:rPr>
        <w:t>墨在語意</w:t>
      </w:r>
      <w:r w:rsidR="00C8639D">
        <w:rPr>
          <w:rFonts w:ascii="標楷體" w:eastAsia="標楷體" w:hAnsi="標楷體" w:hint="eastAsia"/>
          <w:sz w:val="32"/>
          <w:szCs w:val="32"/>
        </w:rPr>
        <w:t>、</w:t>
      </w:r>
      <w:r w:rsidR="00C8639D">
        <w:rPr>
          <w:rFonts w:ascii="標楷體" w:eastAsia="標楷體" w:hAnsi="標楷體"/>
          <w:sz w:val="32"/>
          <w:szCs w:val="32"/>
        </w:rPr>
        <w:t>語境和閱讀理解</w:t>
      </w:r>
      <w:r w:rsidR="00004CFC">
        <w:rPr>
          <w:rFonts w:ascii="標楷體" w:eastAsia="標楷體" w:hint="eastAsia"/>
          <w:sz w:val="32"/>
          <w:szCs w:val="32"/>
        </w:rPr>
        <w:t xml:space="preserve"> </w:t>
      </w:r>
      <w:r w:rsidR="00C8639D">
        <w:rPr>
          <w:rFonts w:ascii="標楷體" w:eastAsia="標楷體" w:hAnsi="標楷體" w:hint="eastAsia"/>
          <w:sz w:val="32"/>
          <w:szCs w:val="32"/>
        </w:rPr>
        <w:t>，讓語文教學可以有脈絡可循。</w:t>
      </w:r>
    </w:p>
    <w:p w14:paraId="670772B6" w14:textId="77777777" w:rsidR="00C8639D" w:rsidRDefault="00C8639D" w:rsidP="00004CFC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現在一年級已經全部使用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學思達講義</w:t>
      </w:r>
      <w:proofErr w:type="gramEnd"/>
      <w:r>
        <w:rPr>
          <w:rFonts w:ascii="標楷體" w:eastAsia="標楷體" w:hAnsi="標楷體" w:hint="eastAsia"/>
          <w:sz w:val="32"/>
          <w:szCs w:val="32"/>
        </w:rPr>
        <w:t>，二年級也有兩位老師想要試著使用，四年級有一班使用，希望高年級的加入，能讓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學思達講義</w:t>
      </w:r>
      <w:proofErr w:type="gramEnd"/>
      <w:r>
        <w:rPr>
          <w:rFonts w:ascii="標楷體" w:eastAsia="標楷體" w:hAnsi="標楷體" w:hint="eastAsia"/>
          <w:sz w:val="32"/>
          <w:szCs w:val="32"/>
        </w:rPr>
        <w:t>在每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個</w:t>
      </w:r>
      <w:proofErr w:type="gramEnd"/>
      <w:r>
        <w:rPr>
          <w:rFonts w:ascii="標楷體" w:eastAsia="標楷體" w:hAnsi="標楷體" w:hint="eastAsia"/>
          <w:sz w:val="32"/>
          <w:szCs w:val="32"/>
        </w:rPr>
        <w:t>年級都能連續的使用。</w:t>
      </w:r>
    </w:p>
    <w:p w14:paraId="23C8A2FC" w14:textId="77777777" w:rsidR="00C8639D" w:rsidRDefault="00C8639D" w:rsidP="00004CFC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proofErr w:type="gramStart"/>
      <w:r>
        <w:rPr>
          <w:rFonts w:ascii="標楷體" w:eastAsia="標楷體" w:hAnsi="標楷體" w:hint="eastAsia"/>
          <w:sz w:val="32"/>
          <w:szCs w:val="32"/>
        </w:rPr>
        <w:t>怡伶</w:t>
      </w:r>
      <w:proofErr w:type="gramEnd"/>
      <w:r>
        <w:rPr>
          <w:rFonts w:ascii="標楷體" w:eastAsia="標楷體" w:hAnsi="標楷體" w:hint="eastAsia"/>
          <w:sz w:val="32"/>
          <w:szCs w:val="32"/>
        </w:rPr>
        <w:t>老師分享之前設計的乘法手錶，讓學生在背誦乘法表的時候增加一些樂趣，也能讓學生戴在手上，時時方便背誦。</w:t>
      </w:r>
    </w:p>
    <w:p w14:paraId="6321627B" w14:textId="77777777" w:rsidR="00004CFC" w:rsidRDefault="00C8639D" w:rsidP="00004CFC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sym w:font="Wingdings" w:char="F05D"/>
      </w:r>
      <w:r>
        <w:rPr>
          <w:rFonts w:ascii="標楷體" w:eastAsia="標楷體" w:hint="eastAsia"/>
          <w:sz w:val="32"/>
          <w:szCs w:val="32"/>
        </w:rPr>
        <w:t>學習講義的</w:t>
      </w:r>
      <w:r w:rsidR="00004CFC">
        <w:rPr>
          <w:rFonts w:ascii="標楷體" w:eastAsia="標楷體" w:hint="eastAsia"/>
          <w:sz w:val="32"/>
          <w:szCs w:val="32"/>
        </w:rPr>
        <w:t>生字要點表</w:t>
      </w:r>
      <w:r>
        <w:rPr>
          <w:rFonts w:ascii="標楷體" w:eastAsia="標楷體" w:hAnsi="標楷體" w:hint="eastAsia"/>
          <w:sz w:val="32"/>
          <w:szCs w:val="32"/>
        </w:rPr>
        <w:t>，</w:t>
      </w:r>
      <w:r>
        <w:rPr>
          <w:rFonts w:ascii="標楷體" w:eastAsia="標楷體" w:hint="eastAsia"/>
          <w:sz w:val="32"/>
          <w:szCs w:val="32"/>
        </w:rPr>
        <w:t>視學生的學習內容增減</w:t>
      </w:r>
      <w:r>
        <w:rPr>
          <w:rFonts w:ascii="標楷體" w:eastAsia="標楷體" w:hAnsi="標楷體" w:hint="eastAsia"/>
          <w:sz w:val="32"/>
          <w:szCs w:val="32"/>
        </w:rPr>
        <w:t>，</w:t>
      </w:r>
      <w:r>
        <w:rPr>
          <w:rFonts w:ascii="標楷體" w:eastAsia="標楷體" w:hint="eastAsia"/>
          <w:sz w:val="32"/>
          <w:szCs w:val="32"/>
        </w:rPr>
        <w:t>使用</w:t>
      </w:r>
      <w:proofErr w:type="gramStart"/>
      <w:r>
        <w:rPr>
          <w:rFonts w:ascii="標楷體" w:eastAsia="標楷體" w:hint="eastAsia"/>
          <w:sz w:val="32"/>
          <w:szCs w:val="32"/>
        </w:rPr>
        <w:t>很</w:t>
      </w:r>
      <w:proofErr w:type="gramEnd"/>
      <w:r>
        <w:rPr>
          <w:rFonts w:ascii="標楷體" w:eastAsia="標楷體" w:hint="eastAsia"/>
          <w:sz w:val="32"/>
          <w:szCs w:val="32"/>
        </w:rPr>
        <w:t>彈性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14:paraId="12CBE6B9" w14:textId="77777777" w:rsidR="00004CFC" w:rsidRPr="006163CA" w:rsidRDefault="00004CFC" w:rsidP="00004CFC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proofErr w:type="gramStart"/>
      <w:r>
        <w:rPr>
          <w:rFonts w:ascii="標楷體" w:eastAsia="標楷體" w:hint="eastAsia"/>
          <w:sz w:val="32"/>
          <w:szCs w:val="32"/>
        </w:rPr>
        <w:t>一</w:t>
      </w:r>
      <w:proofErr w:type="gramEnd"/>
      <w:r>
        <w:rPr>
          <w:rFonts w:ascii="標楷體" w:eastAsia="標楷體" w:hint="eastAsia"/>
          <w:sz w:val="32"/>
          <w:szCs w:val="32"/>
        </w:rPr>
        <w:t>上到</w:t>
      </w:r>
      <w:r w:rsidRPr="00004CFC">
        <w:rPr>
          <w:rFonts w:ascii="標楷體" w:eastAsia="標楷體" w:hint="eastAsia"/>
          <w:sz w:val="32"/>
          <w:szCs w:val="32"/>
        </w:rPr>
        <w:t>一下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004CFC" w:rsidRPr="006163CA" w14:paraId="17DB44C3" w14:textId="77777777" w:rsidTr="009E6195">
        <w:trPr>
          <w:trHeight w:val="873"/>
        </w:trPr>
        <w:tc>
          <w:tcPr>
            <w:tcW w:w="3213" w:type="dxa"/>
            <w:vAlign w:val="center"/>
          </w:tcPr>
          <w:p w14:paraId="335EF91C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proofErr w:type="gramStart"/>
            <w:r w:rsidRPr="00F45A08"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易錯國</w:t>
            </w:r>
            <w:proofErr w:type="gramEnd"/>
            <w:r w:rsidRPr="009026C1"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字</w:t>
            </w:r>
          </w:p>
        </w:tc>
        <w:tc>
          <w:tcPr>
            <w:tcW w:w="3213" w:type="dxa"/>
            <w:vAlign w:val="center"/>
          </w:tcPr>
          <w:p w14:paraId="5D877FF6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proofErr w:type="gramStart"/>
            <w:r w:rsidRPr="00F45A08"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易錯注</w:t>
            </w:r>
            <w:r w:rsidRPr="009026C1"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音</w:t>
            </w:r>
            <w:proofErr w:type="gramEnd"/>
          </w:p>
        </w:tc>
        <w:tc>
          <w:tcPr>
            <w:tcW w:w="3213" w:type="dxa"/>
            <w:vAlign w:val="center"/>
          </w:tcPr>
          <w:p w14:paraId="3244E393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 w:rsidRPr="009026C1"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多音字</w:t>
            </w:r>
          </w:p>
        </w:tc>
      </w:tr>
      <w:tr w:rsidR="00004CFC" w14:paraId="164D8F61" w14:textId="77777777" w:rsidTr="009E6195">
        <w:trPr>
          <w:trHeight w:val="843"/>
        </w:trPr>
        <w:tc>
          <w:tcPr>
            <w:tcW w:w="3213" w:type="dxa"/>
          </w:tcPr>
          <w:p w14:paraId="51E9B5D2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3213" w:type="dxa"/>
          </w:tcPr>
          <w:p w14:paraId="0DF10FFC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3213" w:type="dxa"/>
          </w:tcPr>
          <w:p w14:paraId="73FEF017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</w:tr>
    </w:tbl>
    <w:p w14:paraId="38823ACE" w14:textId="77777777" w:rsidR="003517F3" w:rsidRPr="00004CFC" w:rsidRDefault="0093153F" w:rsidP="00004CFC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二上</w:t>
      </w:r>
      <w:r w:rsidR="00004CFC">
        <w:rPr>
          <w:rFonts w:ascii="標楷體" w:eastAsia="標楷體" w:hint="eastAsia"/>
          <w:sz w:val="32"/>
          <w:szCs w:val="32"/>
        </w:rPr>
        <w:t>到二下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1276"/>
        <w:gridCol w:w="1418"/>
        <w:gridCol w:w="1134"/>
        <w:gridCol w:w="1045"/>
        <w:gridCol w:w="656"/>
        <w:gridCol w:w="1701"/>
        <w:gridCol w:w="708"/>
        <w:gridCol w:w="1808"/>
      </w:tblGrid>
      <w:tr w:rsidR="00004CFC" w:rsidRPr="009026C1" w14:paraId="5C309542" w14:textId="77777777" w:rsidTr="009E6195">
        <w:trPr>
          <w:trHeight w:val="81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16BE02" w14:textId="77777777" w:rsidR="00004CFC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易錯</w:t>
            </w:r>
          </w:p>
          <w:p w14:paraId="3E845660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國字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F28041" w14:textId="77777777" w:rsidR="00004CFC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易錯</w:t>
            </w:r>
          </w:p>
          <w:p w14:paraId="732F4694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注音</w:t>
            </w:r>
          </w:p>
        </w:tc>
        <w:tc>
          <w:tcPr>
            <w:tcW w:w="21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39D77" w14:textId="77777777" w:rsidR="00004CFC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proofErr w:type="gramStart"/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形近字</w:t>
            </w:r>
            <w:proofErr w:type="gramEnd"/>
          </w:p>
        </w:tc>
        <w:tc>
          <w:tcPr>
            <w:tcW w:w="23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ACC841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同音字</w:t>
            </w:r>
          </w:p>
        </w:tc>
        <w:tc>
          <w:tcPr>
            <w:tcW w:w="25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B405A" w14:textId="77777777" w:rsidR="00004CFC" w:rsidRPr="009026C1" w:rsidRDefault="00004CFC" w:rsidP="009E6195">
            <w:pPr>
              <w:spacing w:line="420" w:lineRule="exact"/>
              <w:jc w:val="center"/>
              <w:rPr>
                <w:rFonts w:ascii="書法中楷（注音一）" w:eastAsia="書法中楷（注音一）" w:hAnsi="標楷體"/>
                <w:sz w:val="32"/>
                <w:szCs w:val="32"/>
              </w:rPr>
            </w:pPr>
            <w:r>
              <w:rPr>
                <w:rFonts w:ascii="書法中楷（注音一）" w:eastAsia="書法中楷（注音一）" w:hAnsi="標楷體" w:hint="eastAsia"/>
                <w:sz w:val="32"/>
                <w:szCs w:val="32"/>
              </w:rPr>
              <w:t>多音字</w:t>
            </w:r>
          </w:p>
        </w:tc>
      </w:tr>
      <w:tr w:rsidR="00004CFC" w14:paraId="0C8FE9B2" w14:textId="77777777" w:rsidTr="009E6195">
        <w:trPr>
          <w:trHeight w:val="819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DAF9A4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A7DB4D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94E0D4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10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20645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377C6E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D4912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D931D3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  <w:tc>
          <w:tcPr>
            <w:tcW w:w="1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592FEA" w14:textId="77777777" w:rsidR="00004CFC" w:rsidRDefault="00004CFC" w:rsidP="009E6195">
            <w:pPr>
              <w:rPr>
                <w:rFonts w:ascii="標楷體" w:eastAsia="標楷體" w:hAnsi="標楷體"/>
                <w:sz w:val="36"/>
                <w:szCs w:val="36"/>
                <w:u w:val="single"/>
              </w:rPr>
            </w:pPr>
          </w:p>
        </w:tc>
      </w:tr>
    </w:tbl>
    <w:p w14:paraId="0805024C" w14:textId="77777777" w:rsidR="00004CFC" w:rsidRDefault="00004CFC"/>
    <w:p w14:paraId="4335CCAA" w14:textId="77777777" w:rsidR="00004CFC" w:rsidRDefault="001D13AB" w:rsidP="001D13AB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 w:rsidRPr="001D13AB">
        <w:rPr>
          <w:rFonts w:ascii="標楷體" w:eastAsia="標楷體"/>
          <w:sz w:val="32"/>
          <w:szCs w:val="32"/>
        </w:rPr>
        <w:t>113</w:t>
      </w:r>
      <w:r>
        <w:rPr>
          <w:rFonts w:ascii="標楷體" w:eastAsia="標楷體"/>
          <w:sz w:val="32"/>
          <w:szCs w:val="32"/>
        </w:rPr>
        <w:t>.</w:t>
      </w:r>
      <w:r w:rsidRPr="001D13AB">
        <w:rPr>
          <w:rFonts w:ascii="標楷體" w:eastAsia="標楷體"/>
          <w:sz w:val="32"/>
          <w:szCs w:val="32"/>
        </w:rPr>
        <w:t>09</w:t>
      </w:r>
      <w:r>
        <w:rPr>
          <w:rFonts w:ascii="標楷體" w:eastAsia="標楷體"/>
          <w:sz w:val="32"/>
          <w:szCs w:val="32"/>
        </w:rPr>
        <w:t>.</w:t>
      </w:r>
      <w:r w:rsidRPr="001D13AB">
        <w:rPr>
          <w:rFonts w:ascii="標楷體" w:eastAsia="標楷體"/>
          <w:sz w:val="32"/>
          <w:szCs w:val="32"/>
        </w:rPr>
        <w:t>26</w:t>
      </w:r>
    </w:p>
    <w:p w14:paraId="01F9724C" w14:textId="77777777" w:rsidR="001D13AB" w:rsidRDefault="001D13AB" w:rsidP="001D13AB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/>
          <w:sz w:val="32"/>
          <w:szCs w:val="32"/>
        </w:rPr>
        <w:t>1.鄭怡伶老師分享</w:t>
      </w:r>
      <w:proofErr w:type="gramStart"/>
      <w:r>
        <w:rPr>
          <w:rFonts w:ascii="標楷體" w:eastAsia="標楷體"/>
          <w:sz w:val="32"/>
          <w:szCs w:val="32"/>
        </w:rPr>
        <w:t>硬筆字</w:t>
      </w:r>
      <w:proofErr w:type="gramEnd"/>
      <w:r>
        <w:rPr>
          <w:rFonts w:ascii="標楷體" w:eastAsia="標楷體"/>
          <w:sz w:val="32"/>
          <w:szCs w:val="32"/>
        </w:rPr>
        <w:t>的教學</w:t>
      </w:r>
    </w:p>
    <w:p w14:paraId="59A28D99" w14:textId="77777777" w:rsidR="001D13AB" w:rsidRDefault="001D13AB" w:rsidP="001D13AB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 xml:space="preserve">  (1)使用新式九宮格</w:t>
      </w:r>
    </w:p>
    <w:p w14:paraId="4C1F0512" w14:textId="77777777" w:rsidR="001D13AB" w:rsidRDefault="001D13AB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 xml:space="preserve">  (2)低年級學生先要求字能寫在格子內</w:t>
      </w:r>
      <w:r>
        <w:rPr>
          <w:rFonts w:ascii="標楷體" w:eastAsia="標楷體" w:hAnsi="標楷體" w:hint="eastAsia"/>
          <w:sz w:val="32"/>
          <w:szCs w:val="32"/>
        </w:rPr>
        <w:t>，</w:t>
      </w:r>
      <w:r>
        <w:rPr>
          <w:rFonts w:ascii="標楷體" w:eastAsia="標楷體" w:hint="eastAsia"/>
          <w:sz w:val="32"/>
          <w:szCs w:val="32"/>
        </w:rPr>
        <w:t>再要求字型美觀</w:t>
      </w:r>
      <w:r>
        <w:rPr>
          <w:rFonts w:ascii="標楷體" w:eastAsia="標楷體" w:hAnsi="標楷體" w:hint="eastAsia"/>
          <w:sz w:val="32"/>
          <w:szCs w:val="32"/>
        </w:rPr>
        <w:t>。</w:t>
      </w:r>
      <w:r>
        <w:rPr>
          <w:rFonts w:ascii="標楷體" w:eastAsia="標楷體" w:hint="eastAsia"/>
          <w:sz w:val="32"/>
          <w:szCs w:val="32"/>
        </w:rPr>
        <w:t xml:space="preserve">利用新式  </w:t>
      </w:r>
      <w:r>
        <w:rPr>
          <w:rFonts w:ascii="標楷體" w:eastAsia="標楷體" w:hint="eastAsia"/>
          <w:sz w:val="32"/>
          <w:szCs w:val="32"/>
        </w:rPr>
        <w:lastRenderedPageBreak/>
        <w:t>九宮格的格子做寫字教學</w:t>
      </w:r>
      <w:r>
        <w:rPr>
          <w:rFonts w:ascii="標楷體" w:eastAsia="標楷體" w:hAnsi="標楷體" w:hint="eastAsia"/>
          <w:sz w:val="32"/>
          <w:szCs w:val="32"/>
        </w:rPr>
        <w:t>，老師示範同一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個</w:t>
      </w:r>
      <w:proofErr w:type="gramEnd"/>
      <w:r>
        <w:rPr>
          <w:rFonts w:ascii="標楷體" w:eastAsia="標楷體" w:hAnsi="標楷體" w:hint="eastAsia"/>
          <w:sz w:val="32"/>
          <w:szCs w:val="32"/>
        </w:rPr>
        <w:t>字不同的寫法，讓學生能從中挑選出漂亮的字，進而激起他們把字寫漂亮的動力。</w:t>
      </w:r>
    </w:p>
    <w:p w14:paraId="5D124FE4" w14:textId="77777777" w:rsidR="001D13AB" w:rsidRDefault="001D13AB" w:rsidP="001D13AB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基本口訣</w:t>
      </w:r>
      <w:r>
        <w:rPr>
          <w:rFonts w:ascii="標楷體" w:eastAsia="標楷體" w:hAnsi="標楷體" w:hint="eastAsia"/>
          <w:sz w:val="32"/>
          <w:szCs w:val="32"/>
        </w:rPr>
        <w:t>:</w:t>
      </w:r>
    </w:p>
    <w:p w14:paraId="228FBB31" w14:textId="77777777" w:rsidR="001D13AB" w:rsidRDefault="001D13AB" w:rsidP="001D13AB">
      <w:pPr>
        <w:spacing w:line="580" w:lineRule="exact"/>
        <w:jc w:val="both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師</w:t>
      </w:r>
      <w:r>
        <w:rPr>
          <w:rFonts w:ascii="標楷體" w:eastAsia="標楷體" w:hAnsi="標楷體" w:hint="eastAsia"/>
          <w:sz w:val="32"/>
          <w:szCs w:val="32"/>
        </w:rPr>
        <w:t>「</w:t>
      </w:r>
      <w:r>
        <w:rPr>
          <w:rFonts w:ascii="標楷體" w:eastAsia="標楷體" w:hint="eastAsia"/>
          <w:sz w:val="32"/>
          <w:szCs w:val="32"/>
        </w:rPr>
        <w:t>上下</w:t>
      </w:r>
      <w:r>
        <w:rPr>
          <w:rFonts w:ascii="標楷體" w:eastAsia="標楷體" w:hAnsi="標楷體" w:hint="eastAsia"/>
          <w:sz w:val="32"/>
          <w:szCs w:val="32"/>
        </w:rPr>
        <w:t>」</w:t>
      </w:r>
      <w:r>
        <w:rPr>
          <w:rFonts w:ascii="標楷體" w:eastAsia="標楷體" w:hint="eastAsia"/>
          <w:sz w:val="32"/>
          <w:szCs w:val="32"/>
        </w:rPr>
        <w:t>生</w:t>
      </w:r>
      <w:r>
        <w:rPr>
          <w:rFonts w:ascii="標楷體" w:eastAsia="標楷體" w:hAnsi="標楷體" w:hint="eastAsia"/>
          <w:sz w:val="32"/>
          <w:szCs w:val="32"/>
        </w:rPr>
        <w:t>「</w:t>
      </w:r>
      <w:r>
        <w:rPr>
          <w:rFonts w:ascii="標楷體" w:eastAsia="標楷體" w:hint="eastAsia"/>
          <w:sz w:val="32"/>
          <w:szCs w:val="32"/>
        </w:rPr>
        <w:t>出頭和升降</w:t>
      </w:r>
      <w:r>
        <w:rPr>
          <w:rFonts w:ascii="標楷體" w:eastAsia="標楷體" w:hAnsi="標楷體" w:hint="eastAsia"/>
          <w:sz w:val="32"/>
          <w:szCs w:val="32"/>
        </w:rPr>
        <w:t>」</w:t>
      </w:r>
    </w:p>
    <w:p w14:paraId="7F0D06B6" w14:textId="77777777" w:rsidR="001D13AB" w:rsidRDefault="001D13AB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師</w:t>
      </w:r>
      <w:r>
        <w:rPr>
          <w:rFonts w:ascii="標楷體" w:eastAsia="標楷體" w:hAnsi="標楷體" w:hint="eastAsia"/>
          <w:sz w:val="32"/>
          <w:szCs w:val="32"/>
        </w:rPr>
        <w:t>「</w:t>
      </w:r>
      <w:r>
        <w:rPr>
          <w:rFonts w:ascii="標楷體" w:eastAsia="標楷體" w:hint="eastAsia"/>
          <w:sz w:val="32"/>
          <w:szCs w:val="32"/>
        </w:rPr>
        <w:t>左右</w:t>
      </w:r>
      <w:r>
        <w:rPr>
          <w:rFonts w:ascii="標楷體" w:eastAsia="標楷體" w:hAnsi="標楷體" w:hint="eastAsia"/>
          <w:sz w:val="32"/>
          <w:szCs w:val="32"/>
        </w:rPr>
        <w:t>」</w:t>
      </w:r>
      <w:r>
        <w:rPr>
          <w:rFonts w:ascii="標楷體" w:eastAsia="標楷體" w:hint="eastAsia"/>
          <w:sz w:val="32"/>
          <w:szCs w:val="32"/>
        </w:rPr>
        <w:t>生</w:t>
      </w:r>
      <w:r>
        <w:rPr>
          <w:rFonts w:ascii="標楷體" w:eastAsia="標楷體" w:hAnsi="標楷體" w:hint="eastAsia"/>
          <w:sz w:val="32"/>
          <w:szCs w:val="32"/>
        </w:rPr>
        <w:t>「撇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捺勾橫點</w:t>
      </w:r>
      <w:proofErr w:type="gramEnd"/>
      <w:r>
        <w:rPr>
          <w:rFonts w:ascii="標楷體" w:eastAsia="標楷體" w:hAnsi="標楷體" w:hint="eastAsia"/>
          <w:sz w:val="32"/>
          <w:szCs w:val="32"/>
        </w:rPr>
        <w:t>」</w:t>
      </w:r>
    </w:p>
    <w:p w14:paraId="31C771FF" w14:textId="77777777" w:rsidR="001D13AB" w:rsidRDefault="001D13AB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/>
          <w:sz w:val="32"/>
          <w:szCs w:val="32"/>
        </w:rPr>
        <w:t>(3)待學生養成好的寫字習慣後</w:t>
      </w:r>
      <w:r>
        <w:rPr>
          <w:rFonts w:ascii="標楷體" w:eastAsia="標楷體" w:hAnsi="標楷體" w:hint="eastAsia"/>
          <w:sz w:val="32"/>
          <w:szCs w:val="32"/>
        </w:rPr>
        <w:t>，</w:t>
      </w:r>
      <w:r>
        <w:rPr>
          <w:rFonts w:ascii="標楷體" w:eastAsia="標楷體"/>
          <w:sz w:val="32"/>
          <w:szCs w:val="32"/>
        </w:rPr>
        <w:t>進階要求</w:t>
      </w:r>
      <w:r>
        <w:rPr>
          <w:rFonts w:ascii="標楷體" w:eastAsia="標楷體" w:hAnsi="標楷體" w:hint="eastAsia"/>
          <w:sz w:val="32"/>
          <w:szCs w:val="32"/>
        </w:rPr>
        <w:t>「</w:t>
      </w:r>
      <w:r>
        <w:rPr>
          <w:rFonts w:ascii="標楷體" w:eastAsia="標楷體" w:hint="eastAsia"/>
          <w:sz w:val="32"/>
          <w:szCs w:val="32"/>
        </w:rPr>
        <w:t>頓</w:t>
      </w:r>
      <w:r>
        <w:rPr>
          <w:rFonts w:ascii="標楷體" w:eastAsia="標楷體" w:hAnsi="標楷體" w:hint="eastAsia"/>
          <w:sz w:val="32"/>
          <w:szCs w:val="32"/>
        </w:rPr>
        <w:t>」、「輕重」，並且是使用自動鉛筆，才更能顯現出文字的美感。</w:t>
      </w:r>
    </w:p>
    <w:p w14:paraId="4B6D2378" w14:textId="77777777" w:rsidR="00CC33D2" w:rsidRPr="00CC33D2" w:rsidRDefault="001D13AB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2.</w:t>
      </w:r>
      <w:r w:rsidR="00CC33D2">
        <w:rPr>
          <w:rFonts w:ascii="標楷體" w:eastAsia="標楷體" w:hAnsi="標楷體" w:hint="eastAsia"/>
          <w:sz w:val="32"/>
          <w:szCs w:val="32"/>
        </w:rPr>
        <w:t>介紹好用的教學工具溫美玉老師研發的三個板:</w:t>
      </w:r>
    </w:p>
    <w:p w14:paraId="34F698A6" w14:textId="77777777" w:rsidR="00CC33D2" w:rsidRDefault="00CC33D2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（１）</w:t>
      </w:r>
      <w:r w:rsidR="001D13AB">
        <w:rPr>
          <w:rFonts w:ascii="標楷體" w:eastAsia="標楷體" w:hAnsi="標楷體" w:hint="eastAsia"/>
          <w:sz w:val="32"/>
          <w:szCs w:val="32"/>
        </w:rPr>
        <w:t>情緒性格卡</w:t>
      </w:r>
      <w:r>
        <w:rPr>
          <w:rFonts w:ascii="標楷體" w:eastAsia="標楷體" w:hAnsi="標楷體" w:hint="eastAsia"/>
          <w:sz w:val="32"/>
          <w:szCs w:val="32"/>
        </w:rPr>
        <w:t>:依照情緒的好壞、強烈與否，找出適合的情緒語詞，並能清楚說出選擇的原因。從學生的發表中發現每個人的觀點不同，又能言之有理，呈現多元化的教學內容。</w:t>
      </w:r>
    </w:p>
    <w:p w14:paraId="734ADAEA" w14:textId="77777777" w:rsidR="00CC33D2" w:rsidRDefault="00CC33D2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（２）</w:t>
      </w:r>
      <w:r w:rsidR="001D13AB">
        <w:rPr>
          <w:rFonts w:ascii="標楷體" w:eastAsia="標楷體" w:hAnsi="標楷體" w:hint="eastAsia"/>
          <w:sz w:val="32"/>
          <w:szCs w:val="32"/>
        </w:rPr>
        <w:t>低中高年級的作文版</w:t>
      </w:r>
      <w:r>
        <w:rPr>
          <w:rFonts w:ascii="標楷體" w:eastAsia="標楷體" w:hAnsi="標楷體" w:hint="eastAsia"/>
          <w:sz w:val="32"/>
          <w:szCs w:val="32"/>
        </w:rPr>
        <w:t>:讓學生從「人事時地物」，第一段能簡單介紹題目的全貌;第二段選用其中一兩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個</w:t>
      </w:r>
      <w:proofErr w:type="gramEnd"/>
      <w:r>
        <w:rPr>
          <w:rFonts w:ascii="標楷體" w:eastAsia="標楷體" w:hAnsi="標楷體" w:hint="eastAsia"/>
          <w:sz w:val="32"/>
          <w:szCs w:val="32"/>
        </w:rPr>
        <w:t>重點，配合旁邊的動詞、形容詞或句型，讓段落更豐富;第三段挑選一個特別的事件當主題，讓文章具有轉折;第四段為呈現心中的想法或感受。</w:t>
      </w:r>
    </w:p>
    <w:p w14:paraId="19BD2F35" w14:textId="77777777" w:rsidR="00CC33D2" w:rsidRDefault="00CC33D2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提供學生架構的鷹架，作文內容就不會再是流水帳，言之有物。</w:t>
      </w:r>
    </w:p>
    <w:p w14:paraId="09C8C2D3" w14:textId="77777777" w:rsidR="00CC33D2" w:rsidRDefault="00CC33D2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（３）讀寫板:可以從課文內容中找到作者、文中人物想要傳達的觀點或想法，並從文章中找到支持的論點，並能用板中提供的關聯句型回答問題，讓學生學會完整的表述。</w:t>
      </w:r>
    </w:p>
    <w:p w14:paraId="75E6BF76" w14:textId="77777777" w:rsidR="00DA01D9" w:rsidRDefault="00DA01D9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304C1584" w14:textId="77777777" w:rsidR="00DA01D9" w:rsidRDefault="00DA01D9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113.10.24</w:t>
      </w:r>
    </w:p>
    <w:p w14:paraId="71E24856" w14:textId="77777777" w:rsidR="00DA01D9" w:rsidRDefault="00DA01D9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1.玲宜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蓁</w:t>
      </w:r>
      <w:proofErr w:type="gramEnd"/>
      <w:r>
        <w:rPr>
          <w:rFonts w:ascii="標楷體" w:eastAsia="標楷體" w:hAnsi="標楷體" w:hint="eastAsia"/>
          <w:sz w:val="32"/>
          <w:szCs w:val="32"/>
        </w:rPr>
        <w:t>老師分享有愛無礙的教養心法</w:t>
      </w:r>
    </w:p>
    <w:p w14:paraId="10FDEDDA" w14:textId="77777777" w:rsidR="00DA01D9" w:rsidRDefault="00DA01D9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(1)利用有系統的數碼來迅速分析人格，方便老師掌握學生特質，用適合的方式對待他們，減少師生衝突。</w:t>
      </w:r>
    </w:p>
    <w:p w14:paraId="789A792B" w14:textId="00FB0717" w:rsidR="004C68E7" w:rsidRDefault="004C68E7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(2)</w:t>
      </w:r>
      <w:r w:rsidR="008C0F1C">
        <w:rPr>
          <w:rFonts w:ascii="標楷體" w:eastAsia="標楷體" w:hAnsi="標楷體" w:hint="eastAsia"/>
          <w:sz w:val="32"/>
          <w:szCs w:val="32"/>
        </w:rPr>
        <w:t>實作數碼系統，將所得到的數字分為九類人，並說明這九類人的特</w:t>
      </w:r>
      <w:r w:rsidR="008C0F1C">
        <w:rPr>
          <w:rFonts w:ascii="標楷體" w:eastAsia="標楷體" w:hAnsi="標楷體" w:hint="eastAsia"/>
          <w:sz w:val="32"/>
          <w:szCs w:val="32"/>
        </w:rPr>
        <w:lastRenderedPageBreak/>
        <w:t>色與其溝通的方式為何，迅速抓到相處的重點。</w:t>
      </w:r>
    </w:p>
    <w:p w14:paraId="2921BDAA" w14:textId="5B74E892" w:rsidR="008C0F1C" w:rsidRDefault="008C0F1C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2.分享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學思達基金會</w:t>
      </w:r>
      <w:proofErr w:type="gramEnd"/>
      <w:r>
        <w:rPr>
          <w:rFonts w:ascii="標楷體" w:eastAsia="標楷體" w:hAnsi="標楷體" w:hint="eastAsia"/>
          <w:sz w:val="32"/>
          <w:szCs w:val="32"/>
        </w:rPr>
        <w:t>張輝誠老師和黃彩霞老師致贈的「從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小學思達</w:t>
      </w:r>
      <w:proofErr w:type="gramEnd"/>
      <w:r>
        <w:rPr>
          <w:rFonts w:ascii="標楷體" w:eastAsia="標楷體" w:hAnsi="標楷體" w:hint="eastAsia"/>
          <w:sz w:val="32"/>
          <w:szCs w:val="32"/>
        </w:rPr>
        <w:t>」，每位夥伴都有一本贈書，期許大家能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在學思達的</w:t>
      </w:r>
      <w:proofErr w:type="gramEnd"/>
      <w:r>
        <w:rPr>
          <w:rFonts w:ascii="標楷體" w:eastAsia="標楷體" w:hAnsi="標楷體" w:hint="eastAsia"/>
          <w:sz w:val="32"/>
          <w:szCs w:val="32"/>
        </w:rPr>
        <w:t>路上繼續攜手走下去。</w:t>
      </w:r>
    </w:p>
    <w:p w14:paraId="59318D18" w14:textId="77777777" w:rsidR="008C0F1C" w:rsidRDefault="008C0F1C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304AA728" w14:textId="389B7316" w:rsidR="008C0F1C" w:rsidRDefault="008C0F1C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113.12.05</w:t>
      </w:r>
    </w:p>
    <w:p w14:paraId="54F021EB" w14:textId="2BE92AD9" w:rsidR="008C0F1C" w:rsidRDefault="008C0F1C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邀請桃園市仁和國小林裕峯主任到校，講題是「數學十全十美預言魔術秀」。講師用輕鬆的方式，帶大家如何從遊戲方式代入數學的領域，讓學生從遊戲中的經驗，化為理解數學的脈絡，增加學生對數學的興趣。讓遊戲不只是遊戲，還是將所學到的數學知識轉化成玩遊戲的技巧，深化數學的觀念，讓大家受益良多。</w:t>
      </w:r>
    </w:p>
    <w:p w14:paraId="27A3F537" w14:textId="77777777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09BC6363" w14:textId="11F2FBE8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113.12.19</w:t>
      </w:r>
    </w:p>
    <w:p w14:paraId="0041F524" w14:textId="77777777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說明文與議論文的教學重點(楊采娟老師):</w:t>
      </w:r>
    </w:p>
    <w:p w14:paraId="46537BB8" w14:textId="2C2771B5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以「建築界的長頸鹿」和「位生命找出口」為例，抓到說明文與議論文(論點/論理/論證)的重點為何。</w:t>
      </w:r>
    </w:p>
    <w:p w14:paraId="3F5B49B5" w14:textId="0F299CC0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數學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學</w:t>
      </w:r>
      <w:proofErr w:type="gramEnd"/>
      <w:r>
        <w:rPr>
          <w:rFonts w:ascii="標楷體" w:eastAsia="標楷體" w:hAnsi="標楷體" w:hint="eastAsia"/>
          <w:sz w:val="32"/>
          <w:szCs w:val="32"/>
        </w:rPr>
        <w:t>扶測驗前五名錯誤率最高的題目(潘佩馚老師):</w:t>
      </w:r>
    </w:p>
    <w:p w14:paraId="2580CD68" w14:textId="706FF68C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以去年的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學扶測驗</w:t>
      </w:r>
      <w:proofErr w:type="gramEnd"/>
      <w:r>
        <w:rPr>
          <w:rFonts w:ascii="標楷體" w:eastAsia="標楷體" w:hAnsi="標楷體" w:hint="eastAsia"/>
          <w:sz w:val="32"/>
          <w:szCs w:val="32"/>
        </w:rPr>
        <w:t>為例，整理出一到六年級錯誤率最高的前五題，從題目中找到學生的迷思概念、檢視教師在教學中是否遺漏某些重要概念未澄清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清楚，</w:t>
      </w:r>
      <w:proofErr w:type="gramEnd"/>
      <w:r>
        <w:rPr>
          <w:rFonts w:ascii="標楷體" w:eastAsia="標楷體" w:hAnsi="標楷體" w:hint="eastAsia"/>
          <w:sz w:val="32"/>
          <w:szCs w:val="32"/>
        </w:rPr>
        <w:t>做為日後教學的重點。</w:t>
      </w:r>
    </w:p>
    <w:p w14:paraId="79978A5B" w14:textId="77777777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35B11A39" w14:textId="364B47A6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114.01.08</w:t>
      </w:r>
    </w:p>
    <w:p w14:paraId="3D89FDE4" w14:textId="5A05CA18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邀請台北市光復國小宋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蕥妘</w:t>
      </w:r>
      <w:proofErr w:type="gramEnd"/>
      <w:r>
        <w:rPr>
          <w:rFonts w:ascii="標楷體" w:eastAsia="標楷體" w:hAnsi="標楷體" w:hint="eastAsia"/>
          <w:sz w:val="32"/>
          <w:szCs w:val="32"/>
        </w:rPr>
        <w:t>老師蒞校，說明高年級國語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學思達講義</w:t>
      </w:r>
      <w:proofErr w:type="gramEnd"/>
      <w:r>
        <w:rPr>
          <w:rFonts w:ascii="標楷體" w:eastAsia="標楷體" w:hAnsi="標楷體" w:hint="eastAsia"/>
          <w:sz w:val="32"/>
          <w:szCs w:val="32"/>
        </w:rPr>
        <w:t>的撰寫重點，以及在課堂內引導的技巧，針對文本內容的不同設計不同的重點，教學緊扣主題，了解學生的不足，設計講義時放進鷹架讓學</w:t>
      </w:r>
      <w:r>
        <w:rPr>
          <w:rFonts w:ascii="標楷體" w:eastAsia="標楷體" w:hAnsi="標楷體" w:hint="eastAsia"/>
          <w:sz w:val="32"/>
          <w:szCs w:val="32"/>
        </w:rPr>
        <w:lastRenderedPageBreak/>
        <w:t>生得以學會文本的重點。</w:t>
      </w:r>
    </w:p>
    <w:p w14:paraId="0E89A309" w14:textId="77777777" w:rsidR="00B575F8" w:rsidRDefault="00B575F8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28FB0D7E" w14:textId="0CD033F5" w:rsidR="00B575F8" w:rsidRDefault="00F87F0A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114.03.06</w:t>
      </w:r>
    </w:p>
    <w:p w14:paraId="2394B15E" w14:textId="5C4ECFCC" w:rsidR="00F87F0A" w:rsidRDefault="00F87F0A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分享數學作業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簿</w:t>
      </w:r>
      <w:proofErr w:type="gramEnd"/>
      <w:r>
        <w:rPr>
          <w:rFonts w:ascii="標楷體" w:eastAsia="標楷體" w:hAnsi="標楷體" w:hint="eastAsia"/>
          <w:sz w:val="32"/>
          <w:szCs w:val="32"/>
        </w:rPr>
        <w:t>內容設計：若在每一個單元的小活動，清楚教學重點，並將概念口訣化/步驟化，提供學生學習時按部就班的可依循方法，設計簡單的題目檢核是否學會重要概念。</w:t>
      </w:r>
    </w:p>
    <w:p w14:paraId="05C33F7F" w14:textId="77777777" w:rsidR="00F87F0A" w:rsidRDefault="00F87F0A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57EF2233" w14:textId="7B5F075C" w:rsidR="00F87F0A" w:rsidRDefault="00F87F0A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114.04.17</w:t>
      </w:r>
    </w:p>
    <w:p w14:paraId="29C2CF3A" w14:textId="033CF74F" w:rsidR="00F87F0A" w:rsidRDefault="00DF72A4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數學建構反應式數學題分享：</w:t>
      </w:r>
    </w:p>
    <w:p w14:paraId="6BB2F80A" w14:textId="6A041B38" w:rsidR="00DF72A4" w:rsidRDefault="00DF72A4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可以在課堂內容結束後，當作給學生的挑戰題，作答時不需給予指導，讓學生依照自己習得的概念來解題。</w:t>
      </w:r>
    </w:p>
    <w:p w14:paraId="0640F20E" w14:textId="7FE6F5F8" w:rsidR="00DF72A4" w:rsidRDefault="00DF72A4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設計建構反應式數學題時，以概念的運用為主，不須複雜的計算，但學生必須用畫圖或文字說明的方式表達自己的想法，全部正確為2分題類型(答案+理由說明全部正確)，部分正確為1分題類型(答案或理由說明部分正確)，完全錯誤為0分題類型。</w:t>
      </w:r>
    </w:p>
    <w:p w14:paraId="1DCCE0E8" w14:textId="77777777" w:rsidR="00FC24F4" w:rsidRDefault="00FC24F4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512AFE2B" w14:textId="577237FF" w:rsidR="00FC24F4" w:rsidRDefault="00FC24F4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114.05.08</w:t>
      </w:r>
    </w:p>
    <w:p w14:paraId="184AF6DA" w14:textId="510D8301" w:rsidR="00FC24F4" w:rsidRDefault="00FC24F4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邀請桃園市仁和國小俞玟君老師到校演講「</w:t>
      </w:r>
      <w:proofErr w:type="gramStart"/>
      <w:r w:rsidRPr="00FC24F4">
        <w:rPr>
          <w:rFonts w:ascii="標楷體" w:eastAsia="標楷體" w:hAnsi="標楷體" w:hint="eastAsia"/>
          <w:sz w:val="32"/>
          <w:szCs w:val="32"/>
        </w:rPr>
        <w:t>玩轉數學</w:t>
      </w:r>
      <w:proofErr w:type="gramEnd"/>
      <w:r w:rsidRPr="00FC24F4">
        <w:rPr>
          <w:rFonts w:ascii="標楷體" w:eastAsia="標楷體" w:hAnsi="標楷體" w:hint="eastAsia"/>
          <w:sz w:val="32"/>
          <w:szCs w:val="32"/>
        </w:rPr>
        <w:t>-培養數學思維與素養</w:t>
      </w:r>
      <w:r>
        <w:rPr>
          <w:rFonts w:ascii="標楷體" w:eastAsia="標楷體" w:hAnsi="標楷體" w:hint="eastAsia"/>
          <w:sz w:val="32"/>
          <w:szCs w:val="32"/>
        </w:rPr>
        <w:t>」</w:t>
      </w:r>
      <w:r w:rsidR="000A1611">
        <w:rPr>
          <w:rFonts w:ascii="標楷體" w:eastAsia="標楷體" w:hAnsi="標楷體" w:hint="eastAsia"/>
          <w:sz w:val="32"/>
          <w:szCs w:val="32"/>
        </w:rPr>
        <w:t>。老師帶領大家體驗了</w:t>
      </w:r>
      <w:r w:rsidR="000A1611">
        <w:rPr>
          <w:rFonts w:ascii="標楷體" w:eastAsia="標楷體" w:hAnsi="標楷體" w:hint="eastAsia"/>
          <w:sz w:val="32"/>
          <w:szCs w:val="32"/>
        </w:rPr>
        <w:sym w:font="Wingdings 2" w:char="F075"/>
      </w:r>
      <w:r w:rsidR="000A1611">
        <w:rPr>
          <w:rFonts w:ascii="標楷體" w:eastAsia="標楷體" w:hAnsi="標楷體" w:hint="eastAsia"/>
          <w:sz w:val="32"/>
          <w:szCs w:val="32"/>
        </w:rPr>
        <w:t>棒賽</w:t>
      </w:r>
      <w:proofErr w:type="gramStart"/>
      <w:r w:rsidR="000A1611">
        <w:rPr>
          <w:rFonts w:ascii="標楷體" w:eastAsia="標楷體" w:hAnsi="標楷體" w:hint="eastAsia"/>
          <w:sz w:val="32"/>
          <w:szCs w:val="32"/>
        </w:rPr>
        <w:t>好</w:t>
      </w:r>
      <w:proofErr w:type="gramEnd"/>
      <w:r w:rsidR="000A1611">
        <w:rPr>
          <w:rFonts w:ascii="標楷體" w:eastAsia="標楷體" w:hAnsi="標楷體" w:hint="eastAsia"/>
          <w:sz w:val="32"/>
          <w:szCs w:val="32"/>
        </w:rPr>
        <w:t>好玩(機率：理論與實際的差別)</w:t>
      </w:r>
      <w:r w:rsidR="000A1611">
        <w:rPr>
          <w:rFonts w:ascii="標楷體" w:eastAsia="標楷體" w:hAnsi="標楷體" w:hint="eastAsia"/>
          <w:sz w:val="32"/>
          <w:szCs w:val="32"/>
        </w:rPr>
        <w:sym w:font="Wingdings 2" w:char="F076"/>
      </w:r>
      <w:r w:rsidR="000A1611">
        <w:rPr>
          <w:rFonts w:ascii="標楷體" w:eastAsia="標楷體" w:hAnsi="標楷體" w:hint="eastAsia"/>
          <w:sz w:val="32"/>
          <w:szCs w:val="32"/>
        </w:rPr>
        <w:t>小倉庫(被乘數/乘數/積 之間的關係</w:t>
      </w:r>
      <w:r w:rsidR="000A1611">
        <w:rPr>
          <w:rFonts w:ascii="標楷體" w:eastAsia="標楷體" w:hAnsi="標楷體" w:hint="eastAsia"/>
          <w:sz w:val="32"/>
          <w:szCs w:val="32"/>
        </w:rPr>
        <w:sym w:font="Wingdings" w:char="F0E0"/>
      </w:r>
      <w:r w:rsidR="000A1611">
        <w:rPr>
          <w:rFonts w:ascii="標楷體" w:eastAsia="標楷體" w:hAnsi="標楷體" w:hint="eastAsia"/>
          <w:sz w:val="32"/>
          <w:szCs w:val="32"/>
        </w:rPr>
        <w:t>面積:當周長相同時，正方形的面積會比長方形大)</w:t>
      </w:r>
      <w:r w:rsidR="000A1611">
        <w:rPr>
          <w:rFonts w:ascii="標楷體" w:eastAsia="標楷體" w:hAnsi="標楷體" w:hint="eastAsia"/>
          <w:sz w:val="32"/>
          <w:szCs w:val="32"/>
        </w:rPr>
        <w:sym w:font="Wingdings 2" w:char="F077"/>
      </w:r>
      <w:r w:rsidR="000A1611" w:rsidRPr="000A1611">
        <w:rPr>
          <w:rFonts w:ascii="標楷體" w:eastAsia="標楷體" w:hAnsi="標楷體" w:hint="eastAsia"/>
          <w:sz w:val="32"/>
          <w:szCs w:val="32"/>
        </w:rPr>
        <w:t xml:space="preserve"> </w:t>
      </w:r>
      <w:r w:rsidR="000A1611">
        <w:rPr>
          <w:rFonts w:ascii="標楷體" w:eastAsia="標楷體" w:hAnsi="標楷體" w:hint="eastAsia"/>
          <w:sz w:val="32"/>
          <w:szCs w:val="32"/>
        </w:rPr>
        <w:t>KENKEN數字賓果(加減乘除混合)</w:t>
      </w:r>
      <w:r w:rsidR="000A1611">
        <w:rPr>
          <w:rFonts w:ascii="標楷體" w:eastAsia="標楷體" w:hAnsi="標楷體" w:hint="eastAsia"/>
          <w:sz w:val="32"/>
          <w:szCs w:val="32"/>
        </w:rPr>
        <w:sym w:font="Wingdings" w:char="F08F"/>
      </w:r>
      <w:r w:rsidR="000A1611">
        <w:rPr>
          <w:rFonts w:ascii="標楷體" w:eastAsia="標楷體" w:hAnsi="標楷體" w:hint="eastAsia"/>
          <w:sz w:val="32"/>
          <w:szCs w:val="32"/>
        </w:rPr>
        <w:t>換還是不換 (機率的概念)。讓學生從遊戲中體驗</w:t>
      </w:r>
      <w:proofErr w:type="gramStart"/>
      <w:r w:rsidR="000A1611">
        <w:rPr>
          <w:rFonts w:ascii="標楷體" w:eastAsia="標楷體" w:hAnsi="標楷體" w:hint="eastAsia"/>
          <w:sz w:val="32"/>
          <w:szCs w:val="32"/>
        </w:rPr>
        <w:t>到數感</w:t>
      </w:r>
      <w:proofErr w:type="gramEnd"/>
      <w:r w:rsidR="000A1611">
        <w:rPr>
          <w:rFonts w:ascii="標楷體" w:eastAsia="標楷體" w:hAnsi="標楷體" w:hint="eastAsia"/>
          <w:sz w:val="32"/>
          <w:szCs w:val="32"/>
        </w:rPr>
        <w:t>，再引申出背後隱藏的重要概念，寓教於樂，</w:t>
      </w:r>
      <w:proofErr w:type="gramStart"/>
      <w:r w:rsidR="000A1611">
        <w:rPr>
          <w:rFonts w:ascii="標楷體" w:eastAsia="標楷體" w:hAnsi="標楷體" w:hint="eastAsia"/>
          <w:sz w:val="32"/>
          <w:szCs w:val="32"/>
        </w:rPr>
        <w:t>玩轉數學</w:t>
      </w:r>
      <w:proofErr w:type="gramEnd"/>
      <w:r w:rsidR="000A1611">
        <w:rPr>
          <w:rFonts w:ascii="標楷體" w:eastAsia="標楷體" w:hAnsi="標楷體" w:hint="eastAsia"/>
          <w:sz w:val="32"/>
          <w:szCs w:val="32"/>
        </w:rPr>
        <w:t>。</w:t>
      </w:r>
    </w:p>
    <w:p w14:paraId="2658CBBF" w14:textId="77777777" w:rsidR="00AE120A" w:rsidRDefault="00AE120A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</w:p>
    <w:p w14:paraId="3F3D000B" w14:textId="43252760" w:rsidR="00AE120A" w:rsidRDefault="00AE120A" w:rsidP="001D13AB">
      <w:pPr>
        <w:spacing w:line="58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114.06.11</w:t>
      </w:r>
    </w:p>
    <w:p w14:paraId="3C1FBDD8" w14:textId="0F5A4B57" w:rsidR="00AE120A" w:rsidRPr="00DF72A4" w:rsidRDefault="00AE120A" w:rsidP="001D13AB">
      <w:pPr>
        <w:spacing w:line="580" w:lineRule="exact"/>
        <w:jc w:val="both"/>
        <w:rPr>
          <w:rFonts w:ascii="標楷體" w:eastAsia="標楷體" w:hAnsi="標楷體" w:hint="eastAsi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>期末社群發表：分享一年來在社群的上課內容，及利用社群所學的新知應用在課堂上，除了老師對教材內容及教法有更廣的面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象</w:t>
      </w:r>
      <w:proofErr w:type="gramEnd"/>
      <w:r>
        <w:rPr>
          <w:rFonts w:ascii="標楷體" w:eastAsia="標楷體" w:hAnsi="標楷體" w:hint="eastAsia"/>
          <w:sz w:val="32"/>
          <w:szCs w:val="32"/>
        </w:rPr>
        <w:t>，學生部分的改變也在發酵中，會利用已知的概念去解決問題，思考也更靈活。本學期在5/27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也跟全縣教師線上分享</w:t>
      </w:r>
      <w:proofErr w:type="gramEnd"/>
      <w:r>
        <w:rPr>
          <w:rFonts w:ascii="標楷體" w:eastAsia="標楷體" w:hAnsi="標楷體" w:hint="eastAsia"/>
          <w:sz w:val="32"/>
          <w:szCs w:val="32"/>
        </w:rPr>
        <w:t>本校社群運作，</w:t>
      </w:r>
      <w:r w:rsidR="003A4F7B">
        <w:rPr>
          <w:rFonts w:ascii="標楷體" w:eastAsia="標楷體" w:hAnsi="標楷體" w:hint="eastAsia"/>
          <w:sz w:val="32"/>
          <w:szCs w:val="32"/>
        </w:rPr>
        <w:t>感謝社群成員無私地分享，也有實際去做的動力，</w:t>
      </w:r>
      <w:proofErr w:type="gramStart"/>
      <w:r w:rsidR="003A4F7B">
        <w:rPr>
          <w:rFonts w:ascii="標楷體" w:eastAsia="標楷體" w:hAnsi="標楷體" w:hint="eastAsia"/>
          <w:sz w:val="32"/>
          <w:szCs w:val="32"/>
        </w:rPr>
        <w:t>讓社群</w:t>
      </w:r>
      <w:proofErr w:type="gramEnd"/>
      <w:r w:rsidR="003A4F7B">
        <w:rPr>
          <w:rFonts w:ascii="標楷體" w:eastAsia="標楷體" w:hAnsi="標楷體" w:hint="eastAsia"/>
          <w:sz w:val="32"/>
          <w:szCs w:val="32"/>
        </w:rPr>
        <w:t>運作順利。</w:t>
      </w:r>
    </w:p>
    <w:sectPr w:rsidR="00AE120A" w:rsidRPr="00DF72A4" w:rsidSect="00004CF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法中楷（注音一）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CFC"/>
    <w:rsid w:val="00004CFC"/>
    <w:rsid w:val="000A1611"/>
    <w:rsid w:val="001D13AB"/>
    <w:rsid w:val="003517F3"/>
    <w:rsid w:val="00381D81"/>
    <w:rsid w:val="003A4F7B"/>
    <w:rsid w:val="004253D3"/>
    <w:rsid w:val="00457E6F"/>
    <w:rsid w:val="004A48A4"/>
    <w:rsid w:val="004C68E7"/>
    <w:rsid w:val="008C0F1C"/>
    <w:rsid w:val="0093153F"/>
    <w:rsid w:val="0098775A"/>
    <w:rsid w:val="009F5BF5"/>
    <w:rsid w:val="00A54B15"/>
    <w:rsid w:val="00AE120A"/>
    <w:rsid w:val="00B273FD"/>
    <w:rsid w:val="00B575F8"/>
    <w:rsid w:val="00C8639D"/>
    <w:rsid w:val="00CC33D2"/>
    <w:rsid w:val="00DA01D9"/>
    <w:rsid w:val="00DF72A4"/>
    <w:rsid w:val="00F87F0A"/>
    <w:rsid w:val="00FC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FF5C1"/>
  <w15:docId w15:val="{31601D8C-268C-4B77-B8C8-24ADC716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CF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C8639D"/>
    <w:pPr>
      <w:jc w:val="right"/>
    </w:pPr>
  </w:style>
  <w:style w:type="character" w:customStyle="1" w:styleId="a5">
    <w:name w:val="日期 字元"/>
    <w:basedOn w:val="a0"/>
    <w:link w:val="a4"/>
    <w:uiPriority w:val="99"/>
    <w:semiHidden/>
    <w:rsid w:val="00C86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佩馚 潘</cp:lastModifiedBy>
  <cp:revision>9</cp:revision>
  <dcterms:created xsi:type="dcterms:W3CDTF">2024-12-02T06:18:00Z</dcterms:created>
  <dcterms:modified xsi:type="dcterms:W3CDTF">2025-07-02T06:03:00Z</dcterms:modified>
</cp:coreProperties>
</file>